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88260" w14:textId="6A77489C" w:rsidR="00B90087" w:rsidRPr="00FC205B" w:rsidRDefault="00FC205B" w:rsidP="00B90087">
      <w:pPr>
        <w:spacing w:line="276" w:lineRule="auto"/>
        <w:jc w:val="right"/>
        <w:rPr>
          <w:rFonts w:eastAsia="Calibri"/>
          <w:b/>
          <w:sz w:val="28"/>
          <w:szCs w:val="28"/>
          <w:lang w:val="fr-FR" w:eastAsia="fr-FR"/>
        </w:rPr>
      </w:pPr>
      <w:r w:rsidRPr="00FC205B">
        <w:rPr>
          <w:rFonts w:eastAsia="Calibri"/>
          <w:b/>
          <w:sz w:val="28"/>
          <w:szCs w:val="28"/>
          <w:lang w:val="fr-FR" w:eastAsia="fr-FR"/>
        </w:rPr>
        <w:t>Communiqué de presse</w:t>
      </w:r>
    </w:p>
    <w:p w14:paraId="30EE7FEE" w14:textId="59D1506B" w:rsidR="00B90087" w:rsidRPr="00FC205B" w:rsidRDefault="00FC205B" w:rsidP="00B90087">
      <w:pPr>
        <w:spacing w:line="276" w:lineRule="auto"/>
        <w:jc w:val="right"/>
        <w:rPr>
          <w:rFonts w:eastAsia="Calibri"/>
          <w:sz w:val="24"/>
          <w:szCs w:val="24"/>
          <w:lang w:val="fr-FR" w:eastAsia="fr-FR"/>
        </w:rPr>
      </w:pPr>
      <w:r w:rsidRPr="00FC205B">
        <w:rPr>
          <w:rFonts w:eastAsia="Calibri"/>
          <w:sz w:val="24"/>
          <w:szCs w:val="24"/>
          <w:lang w:val="fr-FR" w:eastAsia="fr-FR"/>
        </w:rPr>
        <w:t xml:space="preserve">Le </w:t>
      </w:r>
      <w:r w:rsidR="00BA77DC">
        <w:rPr>
          <w:rFonts w:eastAsia="Calibri"/>
          <w:sz w:val="24"/>
          <w:szCs w:val="24"/>
          <w:lang w:val="fr-FR" w:eastAsia="fr-FR"/>
        </w:rPr>
        <w:t>10</w:t>
      </w:r>
      <w:r w:rsidRPr="00FC205B">
        <w:rPr>
          <w:rFonts w:eastAsia="Calibri"/>
          <w:sz w:val="24"/>
          <w:szCs w:val="24"/>
          <w:lang w:val="fr-FR" w:eastAsia="fr-FR"/>
        </w:rPr>
        <w:t xml:space="preserve"> janvier </w:t>
      </w:r>
      <w:r w:rsidR="00B90087" w:rsidRPr="00FC205B">
        <w:rPr>
          <w:rFonts w:eastAsia="Calibri"/>
          <w:sz w:val="24"/>
          <w:szCs w:val="24"/>
          <w:lang w:val="fr-FR" w:eastAsia="fr-FR"/>
        </w:rPr>
        <w:t>2022</w:t>
      </w:r>
    </w:p>
    <w:p w14:paraId="4F457333" w14:textId="77777777" w:rsidR="009C5DCE" w:rsidRPr="00FC205B" w:rsidRDefault="009C5DCE" w:rsidP="00EA25A0">
      <w:pPr>
        <w:spacing w:line="360" w:lineRule="auto"/>
        <w:jc w:val="both"/>
        <w:rPr>
          <w:rFonts w:eastAsia="Calibri"/>
          <w:b/>
          <w:bCs/>
          <w:color w:val="FF0000"/>
          <w:sz w:val="40"/>
          <w:szCs w:val="40"/>
          <w:lang w:val="fr-FR" w:eastAsia="fr-FR"/>
        </w:rPr>
      </w:pPr>
    </w:p>
    <w:p w14:paraId="71D18C05" w14:textId="7F6C5DC4" w:rsidR="001A3A92" w:rsidRPr="001A3A92" w:rsidRDefault="001A3A92" w:rsidP="009C5DCE">
      <w:pPr>
        <w:spacing w:after="200" w:line="276" w:lineRule="auto"/>
        <w:jc w:val="both"/>
        <w:rPr>
          <w:b/>
          <w:bCs/>
          <w:color w:val="365F91" w:themeColor="accent1" w:themeShade="BF"/>
          <w:sz w:val="36"/>
          <w:szCs w:val="36"/>
          <w:lang w:val="fr-FR"/>
        </w:rPr>
      </w:pPr>
      <w:r w:rsidRPr="001A3A92">
        <w:rPr>
          <w:b/>
          <w:bCs/>
          <w:color w:val="365F91" w:themeColor="accent1" w:themeShade="BF"/>
          <w:sz w:val="36"/>
          <w:szCs w:val="36"/>
          <w:lang w:val="fr-FR"/>
        </w:rPr>
        <w:t>Copernicus : Les sept dernières années sont les plus chaudes jamais enregistrées dans le monde et les concentrations de dioxyde de carbone et de méthane continuent d'augmenter</w:t>
      </w:r>
    </w:p>
    <w:p w14:paraId="31DD48A8" w14:textId="604D231D" w:rsidR="00A66611" w:rsidRDefault="00A66611" w:rsidP="00A66611">
      <w:pPr>
        <w:pStyle w:val="Sansinterligne"/>
        <w:jc w:val="center"/>
        <w:rPr>
          <w:rStyle w:val="Accentuation"/>
          <w:lang w:val="en-GB"/>
        </w:rPr>
      </w:pPr>
      <w:r>
        <w:rPr>
          <w:noProof/>
        </w:rPr>
        <w:drawing>
          <wp:inline distT="0" distB="0" distL="0" distR="0" wp14:anchorId="5231ED7F" wp14:editId="635C2039">
            <wp:extent cx="5943600" cy="4171950"/>
            <wp:effectExtent l="0" t="0" r="0" b="0"/>
            <wp:docPr id="2" name="Image 2"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Ein Bild, das Karte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71950"/>
                    </a:xfrm>
                    <a:prstGeom prst="rect">
                      <a:avLst/>
                    </a:prstGeom>
                    <a:noFill/>
                    <a:ln>
                      <a:noFill/>
                    </a:ln>
                  </pic:spPr>
                </pic:pic>
              </a:graphicData>
            </a:graphic>
          </wp:inline>
        </w:drawing>
      </w:r>
    </w:p>
    <w:p w14:paraId="56A79063" w14:textId="35707D20" w:rsidR="000C1947" w:rsidRPr="005035D7" w:rsidRDefault="00865DF8" w:rsidP="009C5DCE">
      <w:pPr>
        <w:pStyle w:val="Sansinterligne"/>
        <w:jc w:val="center"/>
        <w:rPr>
          <w:sz w:val="24"/>
          <w:szCs w:val="24"/>
          <w:lang w:val="fr-FR"/>
        </w:rPr>
      </w:pPr>
      <w:r w:rsidRPr="00865DF8">
        <w:rPr>
          <w:rStyle w:val="Accentuation"/>
          <w:sz w:val="20"/>
          <w:szCs w:val="20"/>
          <w:lang w:val="fr-FR"/>
        </w:rPr>
        <w:t>Température de l'air à une hauteur de deux mètres pour 2021, indiquée par rapport à sa moyenne 1991-2020</w:t>
      </w:r>
      <w:r w:rsidR="3704C034" w:rsidRPr="00865DF8">
        <w:rPr>
          <w:rStyle w:val="Accentuation"/>
          <w:sz w:val="20"/>
          <w:szCs w:val="20"/>
          <w:lang w:val="fr-FR"/>
        </w:rPr>
        <w:t xml:space="preserve">. </w:t>
      </w:r>
      <w:proofErr w:type="gramStart"/>
      <w:r w:rsidR="3704C034" w:rsidRPr="00552542">
        <w:rPr>
          <w:rStyle w:val="Accentuation"/>
          <w:sz w:val="20"/>
          <w:szCs w:val="20"/>
          <w:lang w:val="fr-FR"/>
        </w:rPr>
        <w:t>Source:</w:t>
      </w:r>
      <w:proofErr w:type="gramEnd"/>
      <w:r w:rsidR="3704C034" w:rsidRPr="00552542">
        <w:rPr>
          <w:rStyle w:val="Accentuation"/>
          <w:sz w:val="20"/>
          <w:szCs w:val="20"/>
          <w:lang w:val="fr-FR"/>
        </w:rPr>
        <w:t xml:space="preserve"> ERA5. </w:t>
      </w:r>
      <w:r w:rsidR="3704C034" w:rsidRPr="005035D7">
        <w:rPr>
          <w:rStyle w:val="Accentuation"/>
          <w:sz w:val="20"/>
          <w:szCs w:val="20"/>
          <w:lang w:val="fr-FR"/>
        </w:rPr>
        <w:t>Cr</w:t>
      </w:r>
      <w:r w:rsidR="001A3A92" w:rsidRPr="005035D7">
        <w:rPr>
          <w:rStyle w:val="Accentuation"/>
          <w:sz w:val="20"/>
          <w:szCs w:val="20"/>
          <w:lang w:val="fr-FR"/>
        </w:rPr>
        <w:t>é</w:t>
      </w:r>
      <w:r w:rsidR="3704C034" w:rsidRPr="005035D7">
        <w:rPr>
          <w:rStyle w:val="Accentuation"/>
          <w:sz w:val="20"/>
          <w:szCs w:val="20"/>
          <w:lang w:val="fr-FR"/>
        </w:rPr>
        <w:t>dit</w:t>
      </w:r>
      <w:r w:rsidR="001A3A92" w:rsidRPr="005035D7">
        <w:rPr>
          <w:rStyle w:val="Accentuation"/>
          <w:sz w:val="20"/>
          <w:szCs w:val="20"/>
          <w:lang w:val="fr-FR"/>
        </w:rPr>
        <w:t xml:space="preserve"> </w:t>
      </w:r>
      <w:r w:rsidR="3704C034" w:rsidRPr="005035D7">
        <w:rPr>
          <w:rStyle w:val="Accentuation"/>
          <w:sz w:val="20"/>
          <w:szCs w:val="20"/>
          <w:lang w:val="fr-FR"/>
        </w:rPr>
        <w:t xml:space="preserve">: </w:t>
      </w:r>
      <w:proofErr w:type="spellStart"/>
      <w:r w:rsidR="3704C034" w:rsidRPr="005035D7">
        <w:rPr>
          <w:rStyle w:val="Accentuation"/>
          <w:sz w:val="20"/>
          <w:szCs w:val="20"/>
          <w:lang w:val="fr-FR"/>
        </w:rPr>
        <w:t>Copernicus</w:t>
      </w:r>
      <w:proofErr w:type="spellEnd"/>
      <w:r w:rsidR="3704C034" w:rsidRPr="005035D7">
        <w:rPr>
          <w:rStyle w:val="Accentuation"/>
          <w:sz w:val="20"/>
          <w:szCs w:val="20"/>
          <w:lang w:val="fr-FR"/>
        </w:rPr>
        <w:t xml:space="preserve"> </w:t>
      </w:r>
      <w:proofErr w:type="spellStart"/>
      <w:r w:rsidR="3704C034" w:rsidRPr="005035D7">
        <w:rPr>
          <w:rStyle w:val="Accentuation"/>
          <w:sz w:val="20"/>
          <w:szCs w:val="20"/>
          <w:lang w:val="fr-FR"/>
        </w:rPr>
        <w:t>Climate</w:t>
      </w:r>
      <w:proofErr w:type="spellEnd"/>
      <w:r w:rsidR="3704C034" w:rsidRPr="005035D7">
        <w:rPr>
          <w:rStyle w:val="Accentuation"/>
          <w:sz w:val="20"/>
          <w:szCs w:val="20"/>
          <w:lang w:val="fr-FR"/>
        </w:rPr>
        <w:t xml:space="preserve"> Change Service/ECMWF</w:t>
      </w:r>
      <w:r w:rsidR="00A8598F" w:rsidRPr="005035D7">
        <w:rPr>
          <w:lang w:val="fr-FR"/>
        </w:rPr>
        <w:br/>
      </w:r>
    </w:p>
    <w:p w14:paraId="5307A122" w14:textId="37854ECA" w:rsidR="00587974" w:rsidRPr="003A6DD8" w:rsidRDefault="00587974" w:rsidP="00587974">
      <w:pPr>
        <w:spacing w:after="200" w:line="276" w:lineRule="auto"/>
        <w:jc w:val="both"/>
        <w:rPr>
          <w:b/>
          <w:bCs/>
          <w:sz w:val="24"/>
          <w:szCs w:val="24"/>
          <w:lang w:val="fr-FR"/>
        </w:rPr>
      </w:pPr>
      <w:r w:rsidRPr="003A6DD8">
        <w:rPr>
          <w:b/>
          <w:bCs/>
          <w:sz w:val="24"/>
          <w:szCs w:val="24"/>
          <w:lang w:val="fr-FR"/>
        </w:rPr>
        <w:t>Le Service Copernicus pour</w:t>
      </w:r>
      <w:r w:rsidR="003A6DD8">
        <w:rPr>
          <w:b/>
          <w:bCs/>
          <w:sz w:val="24"/>
          <w:szCs w:val="24"/>
          <w:lang w:val="fr-FR"/>
        </w:rPr>
        <w:t xml:space="preserve"> </w:t>
      </w:r>
      <w:r w:rsidRPr="003A6DD8">
        <w:rPr>
          <w:b/>
          <w:bCs/>
          <w:sz w:val="24"/>
          <w:szCs w:val="24"/>
          <w:lang w:val="fr-FR"/>
        </w:rPr>
        <w:t xml:space="preserve">le changement climatique (CAMS) de l'Union européenne publie ses conclusions annuelles, qui montrent que l'année 2021 </w:t>
      </w:r>
      <w:r w:rsidR="003A6DD8">
        <w:rPr>
          <w:b/>
          <w:bCs/>
          <w:sz w:val="24"/>
          <w:szCs w:val="24"/>
          <w:lang w:val="fr-FR"/>
        </w:rPr>
        <w:t>compte</w:t>
      </w:r>
      <w:r w:rsidRPr="003A6DD8">
        <w:rPr>
          <w:b/>
          <w:bCs/>
          <w:sz w:val="24"/>
          <w:szCs w:val="24"/>
          <w:lang w:val="fr-FR"/>
        </w:rPr>
        <w:t xml:space="preserve"> parmi les sept plus chaudes jamais enregistrées. L'Europe a connu un été extrême, avec des vagues de chaleur </w:t>
      </w:r>
      <w:r w:rsidR="00737B55">
        <w:rPr>
          <w:b/>
          <w:bCs/>
          <w:sz w:val="24"/>
          <w:szCs w:val="24"/>
          <w:lang w:val="fr-FR"/>
        </w:rPr>
        <w:t xml:space="preserve">sévères </w:t>
      </w:r>
      <w:r w:rsidRPr="003A6DD8">
        <w:rPr>
          <w:b/>
          <w:bCs/>
          <w:sz w:val="24"/>
          <w:szCs w:val="24"/>
          <w:lang w:val="fr-FR"/>
        </w:rPr>
        <w:t xml:space="preserve">en Méditerranée et des inondations en Europe centrale. Pendant ce temps, les concentrations </w:t>
      </w:r>
      <w:r w:rsidRPr="003A6DD8">
        <w:rPr>
          <w:b/>
          <w:bCs/>
          <w:sz w:val="24"/>
          <w:szCs w:val="24"/>
          <w:lang w:val="fr-FR"/>
        </w:rPr>
        <w:lastRenderedPageBreak/>
        <w:t xml:space="preserve">mondiales de dioxyde de carbone et - de manière très importante - de méthane ont continué à augmenter. </w:t>
      </w:r>
    </w:p>
    <w:p w14:paraId="47E8DCF6" w14:textId="77777777" w:rsidR="0012381B" w:rsidRDefault="0012381B" w:rsidP="00756023">
      <w:pPr>
        <w:pStyle w:val="Sansinterligne"/>
        <w:spacing w:line="360" w:lineRule="auto"/>
        <w:jc w:val="both"/>
        <w:rPr>
          <w:lang w:val="fr-FR"/>
        </w:rPr>
      </w:pPr>
    </w:p>
    <w:p w14:paraId="0E29756B" w14:textId="392912D9" w:rsidR="00B90087" w:rsidRPr="00B545EB" w:rsidRDefault="00552542" w:rsidP="00756023">
      <w:pPr>
        <w:pStyle w:val="Sansinterligne"/>
        <w:spacing w:line="360" w:lineRule="auto"/>
        <w:jc w:val="both"/>
        <w:rPr>
          <w:sz w:val="24"/>
          <w:szCs w:val="24"/>
          <w:lang w:val="fr-FR"/>
        </w:rPr>
      </w:pPr>
      <w:r w:rsidRPr="001A4C17">
        <w:rPr>
          <w:lang w:val="fr-FR"/>
        </w:rPr>
        <w:t>Aujourd’hui, le</w:t>
      </w:r>
      <w:r w:rsidR="491A89F1" w:rsidRPr="001A4C17">
        <w:rPr>
          <w:lang w:val="fr-FR"/>
        </w:rPr>
        <w:t xml:space="preserve"> </w:t>
      </w:r>
      <w:hyperlink r:id="rId12">
        <w:r w:rsidRPr="001A4C17">
          <w:rPr>
            <w:rStyle w:val="Lienhypertexte"/>
            <w:lang w:val="fr-FR"/>
          </w:rPr>
          <w:t>Service C</w:t>
        </w:r>
        <w:r w:rsidR="491A89F1" w:rsidRPr="001A4C17">
          <w:rPr>
            <w:rStyle w:val="Lienhypertexte"/>
            <w:lang w:val="fr-FR"/>
          </w:rPr>
          <w:t xml:space="preserve">opernicus </w:t>
        </w:r>
        <w:r w:rsidRPr="001A4C17">
          <w:rPr>
            <w:rStyle w:val="Lienhypertexte"/>
            <w:lang w:val="fr-FR"/>
          </w:rPr>
          <w:t>pour le changement climatique</w:t>
        </w:r>
        <w:r w:rsidR="491A89F1" w:rsidRPr="001A4C17">
          <w:rPr>
            <w:rStyle w:val="Lienhypertexte"/>
            <w:lang w:val="fr-FR"/>
          </w:rPr>
          <w:t xml:space="preserve"> (C3S)</w:t>
        </w:r>
      </w:hyperlink>
      <w:r w:rsidR="3E14D2EC" w:rsidRPr="001A4C17">
        <w:rPr>
          <w:lang w:val="fr-FR"/>
        </w:rPr>
        <w:t xml:space="preserve">, </w:t>
      </w:r>
      <w:r w:rsidR="001A4C17" w:rsidRPr="001A4C17">
        <w:rPr>
          <w:lang w:val="fr-FR"/>
        </w:rPr>
        <w:t xml:space="preserve">mis en œuvre par le Centre européen pour les prévisions météorologiques à moyen terme (CEPMMT) pour le compte de la Commission européenne et avec le financement de l'Union européenne, publie de nouvelles données montrant que </w:t>
      </w:r>
      <w:r w:rsidR="00D23F6D" w:rsidRPr="00D23F6D">
        <w:rPr>
          <w:b/>
          <w:bCs/>
          <w:lang w:val="fr-FR"/>
        </w:rPr>
        <w:t xml:space="preserve">globalement </w:t>
      </w:r>
      <w:r w:rsidR="001A4C17" w:rsidRPr="00D23F6D">
        <w:rPr>
          <w:b/>
          <w:bCs/>
          <w:lang w:val="fr-FR"/>
        </w:rPr>
        <w:t>les sept dernières années ont été les sept plus chaudes jamais enregistrées, et ce</w:t>
      </w:r>
      <w:r w:rsidR="001A4C17" w:rsidRPr="001A4C17">
        <w:rPr>
          <w:b/>
          <w:bCs/>
          <w:lang w:val="fr-FR"/>
        </w:rPr>
        <w:t xml:space="preserve"> avec une nette marge</w:t>
      </w:r>
      <w:r w:rsidR="001A4C17" w:rsidRPr="001A4C17">
        <w:rPr>
          <w:lang w:val="fr-FR"/>
        </w:rPr>
        <w:t xml:space="preserve">. Au sein de ces sept années, 2021 se classe parmi les années les plus fraîches, aux côtés de 2015 et 2018. Dans le même temps, </w:t>
      </w:r>
      <w:r w:rsidR="001A4C17" w:rsidRPr="001A4C17">
        <w:rPr>
          <w:b/>
          <w:bCs/>
          <w:lang w:val="fr-FR"/>
        </w:rPr>
        <w:t>l'Europe a connu son été le plus chaud jamais enregistré</w:t>
      </w:r>
      <w:r w:rsidR="001A4C17" w:rsidRPr="001A4C17">
        <w:rPr>
          <w:lang w:val="fr-FR"/>
        </w:rPr>
        <w:t xml:space="preserve">, bien que proche des précédents étés les plus chauds de 2010 et 2018. </w:t>
      </w:r>
      <w:r w:rsidR="001A4C17" w:rsidRPr="00B545EB">
        <w:rPr>
          <w:lang w:val="fr-FR"/>
        </w:rPr>
        <w:t xml:space="preserve">En conjonction avec le </w:t>
      </w:r>
      <w:hyperlink r:id="rId13">
        <w:r w:rsidRPr="00B545EB">
          <w:rPr>
            <w:rStyle w:val="Lienhypertexte"/>
            <w:lang w:val="fr-FR"/>
          </w:rPr>
          <w:t xml:space="preserve">Service </w:t>
        </w:r>
        <w:proofErr w:type="spellStart"/>
        <w:r w:rsidRPr="00B545EB">
          <w:rPr>
            <w:rStyle w:val="Lienhypertexte"/>
            <w:lang w:val="fr-FR"/>
          </w:rPr>
          <w:t>C</w:t>
        </w:r>
        <w:r w:rsidR="491A89F1" w:rsidRPr="00B545EB">
          <w:rPr>
            <w:rStyle w:val="Lienhypertexte"/>
            <w:lang w:val="fr-FR"/>
          </w:rPr>
          <w:t>opernicus</w:t>
        </w:r>
        <w:proofErr w:type="spellEnd"/>
        <w:r w:rsidR="491A89F1" w:rsidRPr="00B545EB">
          <w:rPr>
            <w:rStyle w:val="Lienhypertexte"/>
            <w:lang w:val="fr-FR"/>
          </w:rPr>
          <w:t xml:space="preserve"> </w:t>
        </w:r>
        <w:r w:rsidRPr="00B545EB">
          <w:rPr>
            <w:rStyle w:val="Lienhypertexte"/>
            <w:lang w:val="fr-FR"/>
          </w:rPr>
          <w:t>pour la surveillance de l’atmosphère</w:t>
        </w:r>
        <w:r w:rsidR="491A89F1" w:rsidRPr="00B545EB">
          <w:rPr>
            <w:rStyle w:val="Lienhypertexte"/>
            <w:lang w:val="fr-FR"/>
          </w:rPr>
          <w:t xml:space="preserve"> (CAMS)</w:t>
        </w:r>
        <w:r w:rsidR="491A89F1" w:rsidRPr="00B545EB">
          <w:rPr>
            <w:rStyle w:val="Lienhypertexte"/>
            <w:color w:val="auto"/>
            <w:u w:val="none"/>
            <w:lang w:val="fr-FR"/>
          </w:rPr>
          <w:t>,</w:t>
        </w:r>
      </w:hyperlink>
      <w:r w:rsidR="491A89F1" w:rsidRPr="00B545EB">
        <w:rPr>
          <w:lang w:val="fr-FR"/>
        </w:rPr>
        <w:t xml:space="preserve"> </w:t>
      </w:r>
      <w:r w:rsidR="00B545EB" w:rsidRPr="00B545EB">
        <w:rPr>
          <w:lang w:val="fr-FR"/>
        </w:rPr>
        <w:t>l</w:t>
      </w:r>
      <w:r w:rsidR="00B545EB">
        <w:rPr>
          <w:lang w:val="fr-FR"/>
        </w:rPr>
        <w:t xml:space="preserve">e </w:t>
      </w:r>
      <w:r w:rsidR="00B545EB" w:rsidRPr="00B545EB">
        <w:rPr>
          <w:lang w:val="fr-FR"/>
        </w:rPr>
        <w:t xml:space="preserve">C3S signale également que les </w:t>
      </w:r>
      <w:r w:rsidR="008B3CBF">
        <w:rPr>
          <w:lang w:val="fr-FR"/>
        </w:rPr>
        <w:t>analyses préliminaires</w:t>
      </w:r>
      <w:r w:rsidR="00B545EB" w:rsidRPr="00B545EB">
        <w:rPr>
          <w:lang w:val="fr-FR"/>
        </w:rPr>
        <w:t xml:space="preserve"> par satellite confirment que </w:t>
      </w:r>
      <w:r w:rsidR="00B545EB" w:rsidRPr="00B545EB">
        <w:rPr>
          <w:b/>
          <w:bCs/>
          <w:lang w:val="fr-FR"/>
        </w:rPr>
        <w:t xml:space="preserve">les concentrations </w:t>
      </w:r>
      <w:r w:rsidR="009E400D">
        <w:rPr>
          <w:b/>
          <w:bCs/>
          <w:lang w:val="fr-FR"/>
        </w:rPr>
        <w:t xml:space="preserve">atmosphériques </w:t>
      </w:r>
      <w:r w:rsidR="00B545EB" w:rsidRPr="00B545EB">
        <w:rPr>
          <w:b/>
          <w:bCs/>
          <w:lang w:val="fr-FR"/>
        </w:rPr>
        <w:t>de gaz à effet de serre ont continué à augmenter en 2021</w:t>
      </w:r>
      <w:r w:rsidR="00B545EB" w:rsidRPr="00B545EB">
        <w:rPr>
          <w:lang w:val="fr-FR"/>
        </w:rPr>
        <w:t>, les niveaux de dioxyde de carbone (CO</w:t>
      </w:r>
      <w:r w:rsidR="00B545EB" w:rsidRPr="00FF0270">
        <w:rPr>
          <w:vertAlign w:val="subscript"/>
          <w:lang w:val="fr-FR"/>
        </w:rPr>
        <w:t>2</w:t>
      </w:r>
      <w:r w:rsidR="00B545EB" w:rsidRPr="00B545EB">
        <w:rPr>
          <w:lang w:val="fr-FR"/>
        </w:rPr>
        <w:t xml:space="preserve">) atteignant un record annuel de la moyenne de la colonne mondiale d'environ </w:t>
      </w:r>
      <w:r w:rsidR="00B545EB" w:rsidRPr="00B545EB">
        <w:rPr>
          <w:b/>
          <w:bCs/>
          <w:lang w:val="fr-FR"/>
        </w:rPr>
        <w:t>414 ppm</w:t>
      </w:r>
      <w:r w:rsidR="00B545EB" w:rsidRPr="00B545EB">
        <w:rPr>
          <w:lang w:val="fr-FR"/>
        </w:rPr>
        <w:t>, et le méthane (CH</w:t>
      </w:r>
      <w:r w:rsidR="00B545EB" w:rsidRPr="00FF0270">
        <w:rPr>
          <w:vertAlign w:val="subscript"/>
          <w:lang w:val="fr-FR"/>
        </w:rPr>
        <w:t>4</w:t>
      </w:r>
      <w:r w:rsidR="00B545EB" w:rsidRPr="00B545EB">
        <w:rPr>
          <w:lang w:val="fr-FR"/>
        </w:rPr>
        <w:t xml:space="preserve">) un record annuel d'environ </w:t>
      </w:r>
      <w:r w:rsidR="00B545EB" w:rsidRPr="00B545EB">
        <w:rPr>
          <w:b/>
          <w:bCs/>
          <w:lang w:val="fr-FR"/>
        </w:rPr>
        <w:t xml:space="preserve">1876 </w:t>
      </w:r>
      <w:proofErr w:type="spellStart"/>
      <w:r w:rsidR="00B545EB" w:rsidRPr="00B545EB">
        <w:rPr>
          <w:b/>
          <w:bCs/>
          <w:lang w:val="fr-FR"/>
        </w:rPr>
        <w:t>ppb</w:t>
      </w:r>
      <w:proofErr w:type="spellEnd"/>
      <w:r w:rsidR="00B545EB" w:rsidRPr="00B545EB">
        <w:rPr>
          <w:lang w:val="fr-FR"/>
        </w:rPr>
        <w:t>.</w:t>
      </w:r>
      <w:r w:rsidR="00B6213F">
        <w:rPr>
          <w:lang w:val="fr-FR"/>
        </w:rPr>
        <w:t xml:space="preserve"> </w:t>
      </w:r>
      <w:r w:rsidR="00B6213F" w:rsidRPr="00B6213F">
        <w:rPr>
          <w:lang w:val="fr-FR"/>
        </w:rPr>
        <w:t xml:space="preserve">Les émissions de carbone dues aux incendies de forêt dans le monde se sont élevées globalement à </w:t>
      </w:r>
      <w:r w:rsidR="00B6213F" w:rsidRPr="00B6213F">
        <w:rPr>
          <w:b/>
          <w:bCs/>
          <w:lang w:val="fr-FR"/>
        </w:rPr>
        <w:t>1850 mégatonnes</w:t>
      </w:r>
      <w:r w:rsidR="00B6213F" w:rsidRPr="00B6213F">
        <w:rPr>
          <w:lang w:val="fr-FR"/>
        </w:rPr>
        <w:t xml:space="preserve">, alimentées notamment par les incendies en Sibérie. Ce chiffre est </w:t>
      </w:r>
      <w:r w:rsidR="00B6213F" w:rsidRPr="00B6213F">
        <w:rPr>
          <w:b/>
          <w:bCs/>
          <w:lang w:val="fr-FR"/>
        </w:rPr>
        <w:t>légèrement supérieur à celui de l'année dernière</w:t>
      </w:r>
      <w:r w:rsidR="00B6213F" w:rsidRPr="00B6213F">
        <w:rPr>
          <w:lang w:val="fr-FR"/>
        </w:rPr>
        <w:t xml:space="preserve"> (1750 mégatonnes d'émissions de carbone), bien que la tendance depuis 2003 soit à la baisse.</w:t>
      </w:r>
    </w:p>
    <w:p w14:paraId="79AA5975" w14:textId="77777777" w:rsidR="00810685" w:rsidRPr="00B545EB" w:rsidRDefault="00810685" w:rsidP="00810685">
      <w:pPr>
        <w:pStyle w:val="Sansinterligne"/>
        <w:spacing w:line="360" w:lineRule="auto"/>
        <w:rPr>
          <w:lang w:val="fr-FR"/>
        </w:rPr>
      </w:pPr>
    </w:p>
    <w:p w14:paraId="20E3118E" w14:textId="7B993C72" w:rsidR="002C0C02" w:rsidRDefault="002C0C02" w:rsidP="00EB279A">
      <w:pPr>
        <w:pStyle w:val="Sansinterligne"/>
        <w:spacing w:line="360" w:lineRule="auto"/>
        <w:rPr>
          <w:rFonts w:cstheme="minorHAnsi"/>
          <w:b/>
          <w:bCs/>
          <w:lang w:val="fr-FR"/>
        </w:rPr>
      </w:pPr>
      <w:r w:rsidRPr="002C0C02">
        <w:rPr>
          <w:rFonts w:cstheme="minorHAnsi"/>
          <w:b/>
          <w:bCs/>
          <w:lang w:val="fr-FR"/>
        </w:rPr>
        <w:t>Températures de l'air à la surface du globe</w:t>
      </w:r>
      <w:r w:rsidR="00183E60">
        <w:rPr>
          <w:rFonts w:cstheme="minorHAnsi"/>
          <w:b/>
          <w:bCs/>
          <w:lang w:val="fr-FR"/>
        </w:rPr>
        <w:t> :</w:t>
      </w:r>
    </w:p>
    <w:p w14:paraId="5ADAF298" w14:textId="77777777" w:rsidR="00183E60" w:rsidRPr="002C0C02" w:rsidRDefault="00183E60" w:rsidP="00EB279A">
      <w:pPr>
        <w:pStyle w:val="Sansinterligne"/>
        <w:spacing w:line="360" w:lineRule="auto"/>
        <w:rPr>
          <w:rFonts w:cstheme="minorHAnsi"/>
          <w:b/>
          <w:bCs/>
          <w:lang w:val="fr-FR"/>
        </w:rPr>
      </w:pPr>
    </w:p>
    <w:p w14:paraId="42B2C5C4" w14:textId="5710C3A6" w:rsidR="002C0C02" w:rsidRPr="002C0C02" w:rsidRDefault="002C0C02" w:rsidP="002C0C02">
      <w:pPr>
        <w:pStyle w:val="Paragraphedeliste"/>
        <w:numPr>
          <w:ilvl w:val="0"/>
          <w:numId w:val="10"/>
        </w:numPr>
        <w:spacing w:after="200" w:line="360" w:lineRule="auto"/>
        <w:rPr>
          <w:rFonts w:eastAsia="Calibri"/>
          <w:lang w:val="fr-FR"/>
        </w:rPr>
      </w:pPr>
      <w:r w:rsidRPr="002C0C02">
        <w:rPr>
          <w:rFonts w:eastAsia="Calibri"/>
          <w:lang w:val="fr-FR"/>
        </w:rPr>
        <w:t xml:space="preserve">À l'échelle mondiale, </w:t>
      </w:r>
      <w:r w:rsidRPr="002C0C02">
        <w:rPr>
          <w:rFonts w:eastAsia="Calibri"/>
          <w:b/>
          <w:bCs/>
          <w:lang w:val="fr-FR"/>
        </w:rPr>
        <w:t>2021 a été la cinquième année la plus chaude jamais enregistrée</w:t>
      </w:r>
      <w:r w:rsidRPr="002C0C02">
        <w:rPr>
          <w:rFonts w:eastAsia="Calibri"/>
          <w:lang w:val="fr-FR"/>
        </w:rPr>
        <w:t>, mais seulement marginalement plus chaude 2015 et 2018</w:t>
      </w:r>
    </w:p>
    <w:p w14:paraId="5F59DA60" w14:textId="77315D63" w:rsidR="002C0C02" w:rsidRPr="002C0C02" w:rsidRDefault="00D548F6" w:rsidP="002C0C02">
      <w:pPr>
        <w:pStyle w:val="Paragraphedeliste"/>
        <w:numPr>
          <w:ilvl w:val="0"/>
          <w:numId w:val="10"/>
        </w:numPr>
        <w:spacing w:after="200" w:line="360" w:lineRule="auto"/>
        <w:rPr>
          <w:rFonts w:eastAsia="Calibri"/>
          <w:lang w:val="fr-FR"/>
        </w:rPr>
      </w:pPr>
      <w:r>
        <w:rPr>
          <w:rFonts w:eastAsia="Calibri"/>
          <w:lang w:val="fr-FR"/>
        </w:rPr>
        <w:t>La température annuelle moyenne</w:t>
      </w:r>
      <w:r w:rsidR="002C0C02" w:rsidRPr="006B517E">
        <w:rPr>
          <w:rFonts w:eastAsia="Calibri"/>
          <w:lang w:val="fr-FR"/>
        </w:rPr>
        <w:t xml:space="preserve"> a été</w:t>
      </w:r>
      <w:r w:rsidR="002C0C02" w:rsidRPr="006B517E">
        <w:rPr>
          <w:rFonts w:eastAsia="Calibri"/>
          <w:b/>
          <w:bCs/>
          <w:lang w:val="fr-FR"/>
        </w:rPr>
        <w:t xml:space="preserve"> supérieure de 0,3 °C à la période de référence</w:t>
      </w:r>
      <w:r w:rsidR="002C0C02" w:rsidRPr="002C0C02">
        <w:rPr>
          <w:rFonts w:eastAsia="Calibri"/>
          <w:lang w:val="fr-FR"/>
        </w:rPr>
        <w:t xml:space="preserve"> 1991-2020 et </w:t>
      </w:r>
      <w:r w:rsidR="002C0C02" w:rsidRPr="006B517E">
        <w:rPr>
          <w:rFonts w:eastAsia="Calibri"/>
          <w:b/>
          <w:bCs/>
          <w:lang w:val="fr-FR"/>
        </w:rPr>
        <w:t>de 1,1 à 1,2 °C au niveau préindustriel</w:t>
      </w:r>
      <w:r w:rsidR="002C0C02" w:rsidRPr="002C0C02">
        <w:rPr>
          <w:rFonts w:eastAsia="Calibri"/>
          <w:lang w:val="fr-FR"/>
        </w:rPr>
        <w:t xml:space="preserve"> de 1850-1900. </w:t>
      </w:r>
    </w:p>
    <w:p w14:paraId="3C4047A9" w14:textId="445F1A5F" w:rsidR="002C0C02" w:rsidRPr="002C0C02" w:rsidRDefault="002C0C02" w:rsidP="002C0C02">
      <w:pPr>
        <w:pStyle w:val="Paragraphedeliste"/>
        <w:numPr>
          <w:ilvl w:val="0"/>
          <w:numId w:val="10"/>
        </w:numPr>
        <w:spacing w:after="200" w:line="360" w:lineRule="auto"/>
        <w:rPr>
          <w:rFonts w:eastAsia="Calibri"/>
          <w:lang w:val="fr-FR"/>
        </w:rPr>
      </w:pPr>
      <w:r w:rsidRPr="006B517E">
        <w:rPr>
          <w:rFonts w:eastAsia="Calibri"/>
          <w:b/>
          <w:bCs/>
          <w:lang w:val="fr-FR"/>
        </w:rPr>
        <w:t>Les sept dernières années ont été les années les plus chaudes</w:t>
      </w:r>
      <w:r w:rsidRPr="002C0C02">
        <w:rPr>
          <w:rFonts w:eastAsia="Calibri"/>
          <w:lang w:val="fr-FR"/>
        </w:rPr>
        <w:t xml:space="preserve"> jamais enregistrées, et ce, avec une nette marge.</w:t>
      </w:r>
    </w:p>
    <w:p w14:paraId="29E4799F" w14:textId="6BF43C05" w:rsidR="00910103" w:rsidRPr="00A12C87" w:rsidRDefault="00466B9A" w:rsidP="4E9D216A">
      <w:pPr>
        <w:spacing w:after="200" w:line="360" w:lineRule="auto"/>
        <w:jc w:val="both"/>
        <w:rPr>
          <w:rFonts w:eastAsia="Calibri"/>
          <w:lang w:val="fr-FR"/>
        </w:rPr>
      </w:pPr>
      <w:r>
        <w:rPr>
          <w:rFonts w:eastAsia="Calibri"/>
          <w:lang w:val="fr-FR"/>
        </w:rPr>
        <w:t>Globalement</w:t>
      </w:r>
      <w:r w:rsidR="000A3034" w:rsidRPr="000A3034">
        <w:rPr>
          <w:rFonts w:eastAsia="Calibri"/>
          <w:lang w:val="fr-FR"/>
        </w:rPr>
        <w:t xml:space="preserve">, les cinq premiers mois de l'année ont connu des températures relativement basses par rapport aux dernières années très chaudes. </w:t>
      </w:r>
      <w:r w:rsidR="00CE26D1">
        <w:rPr>
          <w:rFonts w:eastAsia="Calibri"/>
          <w:lang w:val="fr-FR"/>
        </w:rPr>
        <w:t>De juin à octobre</w:t>
      </w:r>
      <w:r w:rsidR="000A3034" w:rsidRPr="000A3034">
        <w:rPr>
          <w:rFonts w:eastAsia="Calibri"/>
          <w:lang w:val="fr-FR"/>
        </w:rPr>
        <w:t xml:space="preserve">, cependant, les températures mensuelles ont toujours été parmi les 4 plus chaudes jamais enregistrées au </w:t>
      </w:r>
      <w:r w:rsidR="000A3034" w:rsidRPr="000A3034">
        <w:rPr>
          <w:rFonts w:eastAsia="Calibri"/>
          <w:lang w:val="fr-FR"/>
        </w:rPr>
        <w:lastRenderedPageBreak/>
        <w:t>niveau mondial</w:t>
      </w:r>
      <w:r w:rsidR="00F33B42" w:rsidRPr="000A3034">
        <w:rPr>
          <w:rFonts w:eastAsia="Calibri"/>
          <w:lang w:val="fr-FR"/>
        </w:rPr>
        <w:t xml:space="preserve">. </w:t>
      </w:r>
      <w:r w:rsidR="00A12C87" w:rsidRPr="00A12C87">
        <w:rPr>
          <w:b/>
          <w:bCs/>
          <w:lang w:val="fr-FR"/>
        </w:rPr>
        <w:t>Les températures des 30 dernières années (1991-2020) sont proches de 0,9 °C au-dessus du niveau préindustriel</w:t>
      </w:r>
      <w:r w:rsidR="00A12C87" w:rsidRPr="00A12C87">
        <w:rPr>
          <w:lang w:val="fr-FR"/>
        </w:rPr>
        <w:t xml:space="preserve">. Par rapport </w:t>
      </w:r>
      <w:r w:rsidR="003357F2">
        <w:rPr>
          <w:lang w:val="fr-FR"/>
        </w:rPr>
        <w:t>à la</w:t>
      </w:r>
      <w:r w:rsidR="00A12C87" w:rsidRPr="00A12C87">
        <w:rPr>
          <w:lang w:val="fr-FR"/>
        </w:rPr>
        <w:t xml:space="preserve"> période de </w:t>
      </w:r>
      <w:r w:rsidR="003357F2">
        <w:rPr>
          <w:lang w:val="fr-FR"/>
        </w:rPr>
        <w:t xml:space="preserve">référence de </w:t>
      </w:r>
      <w:r w:rsidR="00A12C87" w:rsidRPr="00A12C87">
        <w:rPr>
          <w:lang w:val="fr-FR"/>
        </w:rPr>
        <w:t xml:space="preserve">30 ans, les régions où les températures sont le plus au-dessus de la moyenne comprennent </w:t>
      </w:r>
      <w:r w:rsidR="00F714D5">
        <w:rPr>
          <w:lang w:val="fr-FR"/>
        </w:rPr>
        <w:t xml:space="preserve">une zone allant </w:t>
      </w:r>
      <w:r w:rsidR="005F4093">
        <w:rPr>
          <w:lang w:val="fr-FR"/>
        </w:rPr>
        <w:t xml:space="preserve">de la côte ouest des Etats-Unis </w:t>
      </w:r>
      <w:r w:rsidR="00502E05">
        <w:rPr>
          <w:lang w:val="fr-FR"/>
        </w:rPr>
        <w:t xml:space="preserve">et du Canada </w:t>
      </w:r>
      <w:r w:rsidR="0091551E">
        <w:rPr>
          <w:lang w:val="fr-FR"/>
        </w:rPr>
        <w:t xml:space="preserve">au nord-est </w:t>
      </w:r>
      <w:r w:rsidR="00F21705">
        <w:rPr>
          <w:lang w:val="fr-FR"/>
        </w:rPr>
        <w:t>du Canada et du Groënland</w:t>
      </w:r>
      <w:r w:rsidR="00A12C87" w:rsidRPr="00A12C87">
        <w:rPr>
          <w:lang w:val="fr-FR"/>
        </w:rPr>
        <w:t xml:space="preserve">, ainsi qu'une grande partie de l'Afrique du Nord et du Moyen-Orient. Les températures </w:t>
      </w:r>
      <w:proofErr w:type="gramStart"/>
      <w:r w:rsidR="00A12C87" w:rsidRPr="00A12C87">
        <w:rPr>
          <w:lang w:val="fr-FR"/>
        </w:rPr>
        <w:t>les plus inférieures</w:t>
      </w:r>
      <w:proofErr w:type="gramEnd"/>
      <w:r w:rsidR="00A12C87" w:rsidRPr="00A12C87">
        <w:rPr>
          <w:lang w:val="fr-FR"/>
        </w:rPr>
        <w:t xml:space="preserve"> à la moyenne ont été relevées dans la partie </w:t>
      </w:r>
      <w:r w:rsidR="00DC2900">
        <w:rPr>
          <w:lang w:val="fr-FR"/>
        </w:rPr>
        <w:t xml:space="preserve">à l’ouest </w:t>
      </w:r>
      <w:r w:rsidR="00724039">
        <w:rPr>
          <w:lang w:val="fr-FR"/>
        </w:rPr>
        <w:t>et la plus à l’est</w:t>
      </w:r>
      <w:r w:rsidR="009E11CF">
        <w:rPr>
          <w:lang w:val="fr-FR"/>
        </w:rPr>
        <w:t xml:space="preserve"> de l’</w:t>
      </w:r>
      <w:r w:rsidR="00A12C87" w:rsidRPr="00A12C87">
        <w:rPr>
          <w:lang w:val="fr-FR"/>
        </w:rPr>
        <w:t xml:space="preserve">Alaska, dans le centre et l'est du Pacifique - où l'on observe des conditions La </w:t>
      </w:r>
      <w:proofErr w:type="spellStart"/>
      <w:r w:rsidR="00A12C87" w:rsidRPr="00A12C87">
        <w:rPr>
          <w:lang w:val="fr-FR"/>
        </w:rPr>
        <w:t>Niña</w:t>
      </w:r>
      <w:proofErr w:type="spellEnd"/>
      <w:r w:rsidR="00A12C87" w:rsidRPr="00A12C87">
        <w:rPr>
          <w:lang w:val="fr-FR"/>
        </w:rPr>
        <w:t xml:space="preserve"> au début et à la fin de l'année -, </w:t>
      </w:r>
      <w:r w:rsidR="0005507D">
        <w:rPr>
          <w:lang w:val="fr-FR"/>
        </w:rPr>
        <w:t>ainsi qu</w:t>
      </w:r>
      <w:r w:rsidR="00D2203F">
        <w:rPr>
          <w:lang w:val="fr-FR"/>
        </w:rPr>
        <w:t xml:space="preserve">e </w:t>
      </w:r>
      <w:r w:rsidR="00A12C87" w:rsidRPr="00A12C87">
        <w:rPr>
          <w:lang w:val="fr-FR"/>
        </w:rPr>
        <w:t>dans la majeure partie de l'Australie et dans certaines parties de l'Antarctique.</w:t>
      </w:r>
    </w:p>
    <w:p w14:paraId="3169769C" w14:textId="77777777" w:rsidR="003F2EC9" w:rsidRPr="00A12C87" w:rsidRDefault="003F2EC9" w:rsidP="003F2EC9">
      <w:pPr>
        <w:spacing w:after="160" w:line="360" w:lineRule="auto"/>
        <w:contextualSpacing/>
        <w:rPr>
          <w:rFonts w:eastAsia="Calibri"/>
          <w:lang w:val="fr-FR"/>
        </w:rPr>
      </w:pPr>
    </w:p>
    <w:p w14:paraId="41A148C4" w14:textId="56CF7115" w:rsidR="009822BF" w:rsidRDefault="009822BF" w:rsidP="009822BF">
      <w:pPr>
        <w:jc w:val="center"/>
        <w:rPr>
          <w:rStyle w:val="Accentuation"/>
          <w:lang w:val="en-GB"/>
        </w:rPr>
      </w:pPr>
      <w:r>
        <w:rPr>
          <w:noProof/>
        </w:rPr>
        <w:drawing>
          <wp:inline distT="0" distB="0" distL="0" distR="0" wp14:anchorId="7E55EE3B" wp14:editId="2DDEC8F0">
            <wp:extent cx="6477000" cy="349567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0" cy="3495675"/>
                    </a:xfrm>
                    <a:prstGeom prst="rect">
                      <a:avLst/>
                    </a:prstGeom>
                    <a:noFill/>
                    <a:ln>
                      <a:noFill/>
                    </a:ln>
                  </pic:spPr>
                </pic:pic>
              </a:graphicData>
            </a:graphic>
          </wp:inline>
        </w:drawing>
      </w:r>
    </w:p>
    <w:p w14:paraId="1D15FC73" w14:textId="45C614AD" w:rsidR="00F34FE7" w:rsidRPr="00FD505E" w:rsidRDefault="00183E60" w:rsidP="00F34FE7">
      <w:pPr>
        <w:jc w:val="center"/>
        <w:rPr>
          <w:rStyle w:val="Accentuation"/>
          <w:sz w:val="20"/>
          <w:szCs w:val="20"/>
          <w:lang w:val="fr-FR"/>
        </w:rPr>
      </w:pPr>
      <w:r w:rsidRPr="00183E60">
        <w:rPr>
          <w:rStyle w:val="Accentuation"/>
          <w:sz w:val="20"/>
          <w:szCs w:val="20"/>
          <w:lang w:val="fr-FR"/>
        </w:rPr>
        <w:t xml:space="preserve">Moyennes annuelles de la température de l'air à l'échelle mondiale à une hauteur de deux mètres, évolution estimée depuis la période préindustrielle (axe de gauche) et par rapport à la période 1991-2020 (axe de droite) selon différents ensembles de données : Barres </w:t>
      </w:r>
      <w:proofErr w:type="gramStart"/>
      <w:r w:rsidRPr="00183E60">
        <w:rPr>
          <w:rStyle w:val="Accentuation"/>
          <w:sz w:val="20"/>
          <w:szCs w:val="20"/>
          <w:lang w:val="fr-FR"/>
        </w:rPr>
        <w:t>rouges</w:t>
      </w:r>
      <w:r w:rsidR="6BB80594" w:rsidRPr="00183E60">
        <w:rPr>
          <w:rStyle w:val="Accentuation"/>
          <w:sz w:val="20"/>
          <w:szCs w:val="20"/>
          <w:lang w:val="fr-FR"/>
        </w:rPr>
        <w:t>:</w:t>
      </w:r>
      <w:proofErr w:type="gramEnd"/>
      <w:r w:rsidR="6BB80594" w:rsidRPr="00183E60">
        <w:rPr>
          <w:rStyle w:val="Accentuation"/>
          <w:sz w:val="20"/>
          <w:szCs w:val="20"/>
          <w:lang w:val="fr-FR"/>
        </w:rPr>
        <w:t xml:space="preserve"> Red bars: ERA5 (ECMWF </w:t>
      </w:r>
      <w:proofErr w:type="spellStart"/>
      <w:r w:rsidR="6BB80594" w:rsidRPr="00183E60">
        <w:rPr>
          <w:rStyle w:val="Accentuation"/>
          <w:sz w:val="20"/>
          <w:szCs w:val="20"/>
          <w:lang w:val="fr-FR"/>
        </w:rPr>
        <w:t>Copernicus</w:t>
      </w:r>
      <w:proofErr w:type="spellEnd"/>
      <w:r w:rsidR="6BB80594" w:rsidRPr="00183E60">
        <w:rPr>
          <w:rStyle w:val="Accentuation"/>
          <w:sz w:val="20"/>
          <w:szCs w:val="20"/>
          <w:lang w:val="fr-FR"/>
        </w:rPr>
        <w:t xml:space="preserve"> </w:t>
      </w:r>
      <w:proofErr w:type="spellStart"/>
      <w:r w:rsidR="6BB80594" w:rsidRPr="00183E60">
        <w:rPr>
          <w:rStyle w:val="Accentuation"/>
          <w:sz w:val="20"/>
          <w:szCs w:val="20"/>
          <w:lang w:val="fr-FR"/>
        </w:rPr>
        <w:t>Climate</w:t>
      </w:r>
      <w:proofErr w:type="spellEnd"/>
      <w:r w:rsidR="6BB80594" w:rsidRPr="00183E60">
        <w:rPr>
          <w:rStyle w:val="Accentuation"/>
          <w:sz w:val="20"/>
          <w:szCs w:val="20"/>
          <w:lang w:val="fr-FR"/>
        </w:rPr>
        <w:t xml:space="preserve"> Change Service, C3S); </w:t>
      </w:r>
      <w:r w:rsidR="00A12C87" w:rsidRPr="00183E60">
        <w:rPr>
          <w:rStyle w:val="Accentuation"/>
          <w:sz w:val="20"/>
          <w:szCs w:val="20"/>
          <w:lang w:val="fr-FR"/>
        </w:rPr>
        <w:t>points</w:t>
      </w:r>
      <w:r w:rsidR="6BB80594" w:rsidRPr="00183E60">
        <w:rPr>
          <w:rStyle w:val="Accentuation"/>
          <w:sz w:val="20"/>
          <w:szCs w:val="20"/>
          <w:lang w:val="fr-FR"/>
        </w:rPr>
        <w:t xml:space="preserve">: GISTEMPv4 (NASA); HadCRUT5 (Met Office Hadley Centre); NOAAGlobalTempv5 (NOAA), JRA-55 (JMA); </w:t>
      </w:r>
      <w:r w:rsidR="00A12C87" w:rsidRPr="00183E60">
        <w:rPr>
          <w:rStyle w:val="Accentuation"/>
          <w:sz w:val="20"/>
          <w:szCs w:val="20"/>
          <w:lang w:val="fr-FR"/>
        </w:rPr>
        <w:t>et</w:t>
      </w:r>
      <w:r w:rsidR="6BB80594" w:rsidRPr="00183E60">
        <w:rPr>
          <w:rStyle w:val="Accentuation"/>
          <w:sz w:val="20"/>
          <w:szCs w:val="20"/>
          <w:lang w:val="fr-FR"/>
        </w:rPr>
        <w:t xml:space="preserve"> Berkeley </w:t>
      </w:r>
      <w:proofErr w:type="spellStart"/>
      <w:r w:rsidR="6BB80594" w:rsidRPr="00183E60">
        <w:rPr>
          <w:rStyle w:val="Accentuation"/>
          <w:sz w:val="20"/>
          <w:szCs w:val="20"/>
          <w:lang w:val="fr-FR"/>
        </w:rPr>
        <w:t>Earth</w:t>
      </w:r>
      <w:proofErr w:type="spellEnd"/>
      <w:r w:rsidR="6BB80594" w:rsidRPr="00183E60">
        <w:rPr>
          <w:rStyle w:val="Accentuation"/>
          <w:sz w:val="20"/>
          <w:szCs w:val="20"/>
          <w:lang w:val="fr-FR"/>
        </w:rPr>
        <w:t xml:space="preserve">. </w:t>
      </w:r>
      <w:r w:rsidR="6BB80594" w:rsidRPr="00FD505E">
        <w:rPr>
          <w:rStyle w:val="Accentuation"/>
          <w:sz w:val="20"/>
          <w:szCs w:val="20"/>
          <w:lang w:val="fr-FR"/>
        </w:rPr>
        <w:t>Cr</w:t>
      </w:r>
      <w:r w:rsidR="00A12C87" w:rsidRPr="00FD505E">
        <w:rPr>
          <w:rStyle w:val="Accentuation"/>
          <w:sz w:val="20"/>
          <w:szCs w:val="20"/>
          <w:lang w:val="fr-FR"/>
        </w:rPr>
        <w:t>é</w:t>
      </w:r>
      <w:r w:rsidR="6BB80594" w:rsidRPr="00FD505E">
        <w:rPr>
          <w:rStyle w:val="Accentuation"/>
          <w:sz w:val="20"/>
          <w:szCs w:val="20"/>
          <w:lang w:val="fr-FR"/>
        </w:rPr>
        <w:t>dit</w:t>
      </w:r>
      <w:r w:rsidR="00A12C87" w:rsidRPr="00FD505E">
        <w:rPr>
          <w:rStyle w:val="Accentuation"/>
          <w:sz w:val="20"/>
          <w:szCs w:val="20"/>
          <w:lang w:val="fr-FR"/>
        </w:rPr>
        <w:t xml:space="preserve"> </w:t>
      </w:r>
      <w:r w:rsidR="6BB80594" w:rsidRPr="00FD505E">
        <w:rPr>
          <w:rStyle w:val="Accentuation"/>
          <w:sz w:val="20"/>
          <w:szCs w:val="20"/>
          <w:lang w:val="fr-FR"/>
        </w:rPr>
        <w:t xml:space="preserve">: </w:t>
      </w:r>
      <w:proofErr w:type="spellStart"/>
      <w:r w:rsidR="6BB80594" w:rsidRPr="00FD505E">
        <w:rPr>
          <w:rStyle w:val="Accentuation"/>
          <w:sz w:val="20"/>
          <w:szCs w:val="20"/>
          <w:lang w:val="fr-FR"/>
        </w:rPr>
        <w:t>Copernicus</w:t>
      </w:r>
      <w:proofErr w:type="spellEnd"/>
      <w:r w:rsidR="6BB80594" w:rsidRPr="00FD505E">
        <w:rPr>
          <w:rStyle w:val="Accentuation"/>
          <w:sz w:val="20"/>
          <w:szCs w:val="20"/>
          <w:lang w:val="fr-FR"/>
        </w:rPr>
        <w:t xml:space="preserve"> </w:t>
      </w:r>
      <w:proofErr w:type="spellStart"/>
      <w:r w:rsidR="6BB80594" w:rsidRPr="00FD505E">
        <w:rPr>
          <w:rStyle w:val="Accentuation"/>
          <w:sz w:val="20"/>
          <w:szCs w:val="20"/>
          <w:lang w:val="fr-FR"/>
        </w:rPr>
        <w:t>Climate</w:t>
      </w:r>
      <w:proofErr w:type="spellEnd"/>
      <w:r w:rsidR="6BB80594" w:rsidRPr="00FD505E">
        <w:rPr>
          <w:rStyle w:val="Accentuation"/>
          <w:sz w:val="20"/>
          <w:szCs w:val="20"/>
          <w:lang w:val="fr-FR"/>
        </w:rPr>
        <w:t xml:space="preserve"> Change Service/ECMWF</w:t>
      </w:r>
    </w:p>
    <w:p w14:paraId="2E23503D" w14:textId="77777777" w:rsidR="00F34FE7" w:rsidRPr="00FD505E" w:rsidRDefault="00F34FE7" w:rsidP="006457D9">
      <w:pPr>
        <w:pStyle w:val="Sansinterligne"/>
        <w:rPr>
          <w:lang w:val="fr-FR"/>
        </w:rPr>
      </w:pPr>
    </w:p>
    <w:p w14:paraId="3DF9523C" w14:textId="484B8A8E" w:rsidR="00183E60" w:rsidRPr="00183E60" w:rsidRDefault="00183E60" w:rsidP="00597988">
      <w:pPr>
        <w:pStyle w:val="Sansinterligne"/>
        <w:spacing w:line="360" w:lineRule="auto"/>
        <w:rPr>
          <w:rFonts w:cstheme="minorHAnsi"/>
          <w:b/>
          <w:bCs/>
          <w:lang w:val="fr-FR"/>
        </w:rPr>
      </w:pPr>
      <w:r w:rsidRPr="00183E60">
        <w:rPr>
          <w:rFonts w:cstheme="minorHAnsi"/>
          <w:b/>
          <w:bCs/>
          <w:lang w:val="fr-FR"/>
        </w:rPr>
        <w:t>Températures de l'air en surface en Europe :</w:t>
      </w:r>
    </w:p>
    <w:p w14:paraId="4349EDCD" w14:textId="12EFEEC6" w:rsidR="008110A6" w:rsidRDefault="008110A6" w:rsidP="0003533B">
      <w:pPr>
        <w:pStyle w:val="Paragraphedeliste"/>
        <w:numPr>
          <w:ilvl w:val="0"/>
          <w:numId w:val="12"/>
        </w:numPr>
        <w:shd w:val="clear" w:color="auto" w:fill="FFFFFF" w:themeFill="background1"/>
        <w:spacing w:before="100" w:beforeAutospacing="1" w:line="360" w:lineRule="auto"/>
        <w:textAlignment w:val="baseline"/>
        <w:rPr>
          <w:rFonts w:eastAsia="Times New Roman" w:cs="Segoe UI"/>
          <w:color w:val="201F1E"/>
          <w:lang w:val="fr-FR" w:eastAsia="en-GB"/>
        </w:rPr>
      </w:pPr>
      <w:r w:rsidRPr="008110A6">
        <w:rPr>
          <w:rFonts w:eastAsia="Times New Roman" w:cs="Segoe UI"/>
          <w:color w:val="201F1E"/>
          <w:lang w:val="fr-FR" w:eastAsia="en-GB"/>
        </w:rPr>
        <w:t>Pour l'ensemble de l'année</w:t>
      </w:r>
      <w:r>
        <w:rPr>
          <w:rFonts w:eastAsia="Times New Roman" w:cs="Segoe UI"/>
          <w:color w:val="201F1E"/>
          <w:lang w:val="fr-FR" w:eastAsia="en-GB"/>
        </w:rPr>
        <w:t xml:space="preserve"> 2021</w:t>
      </w:r>
      <w:r w:rsidRPr="008110A6">
        <w:rPr>
          <w:rFonts w:eastAsia="Times New Roman" w:cs="Segoe UI"/>
          <w:color w:val="201F1E"/>
          <w:lang w:val="fr-FR" w:eastAsia="en-GB"/>
        </w:rPr>
        <w:t xml:space="preserve">, </w:t>
      </w:r>
      <w:r w:rsidRPr="008110A6">
        <w:rPr>
          <w:rFonts w:eastAsia="Times New Roman" w:cs="Segoe UI"/>
          <w:b/>
          <w:bCs/>
          <w:color w:val="201F1E"/>
          <w:lang w:val="fr-FR" w:eastAsia="en-GB"/>
        </w:rPr>
        <w:t>l'Europe n'a dépassé que de 0,</w:t>
      </w:r>
      <w:r w:rsidR="000A3C07">
        <w:rPr>
          <w:rFonts w:eastAsia="Times New Roman" w:cs="Segoe UI"/>
          <w:b/>
          <w:bCs/>
          <w:color w:val="201F1E"/>
          <w:lang w:val="fr-FR" w:eastAsia="en-GB"/>
        </w:rPr>
        <w:t>1</w:t>
      </w:r>
      <w:r w:rsidRPr="008110A6">
        <w:rPr>
          <w:rFonts w:eastAsia="Times New Roman" w:cs="Segoe UI"/>
          <w:b/>
          <w:bCs/>
          <w:color w:val="201F1E"/>
          <w:lang w:val="fr-FR" w:eastAsia="en-GB"/>
        </w:rPr>
        <w:t xml:space="preserve"> °C la moyenne 1991-2020</w:t>
      </w:r>
      <w:r w:rsidRPr="008110A6">
        <w:rPr>
          <w:rFonts w:eastAsia="Times New Roman" w:cs="Segoe UI"/>
          <w:color w:val="201F1E"/>
          <w:lang w:val="fr-FR" w:eastAsia="en-GB"/>
        </w:rPr>
        <w:t>, ce qui la place en dehors des dix années les plus chaudes.</w:t>
      </w:r>
    </w:p>
    <w:p w14:paraId="0625DB2F" w14:textId="0D08793C" w:rsidR="0003533B" w:rsidRPr="008110A6" w:rsidRDefault="008110A6" w:rsidP="0003533B">
      <w:pPr>
        <w:pStyle w:val="Paragraphedeliste"/>
        <w:numPr>
          <w:ilvl w:val="0"/>
          <w:numId w:val="12"/>
        </w:numPr>
        <w:shd w:val="clear" w:color="auto" w:fill="FFFFFF" w:themeFill="background1"/>
        <w:spacing w:before="100" w:beforeAutospacing="1" w:line="360" w:lineRule="auto"/>
        <w:textAlignment w:val="baseline"/>
        <w:rPr>
          <w:rFonts w:eastAsia="Times New Roman" w:cs="Segoe UI"/>
          <w:color w:val="201F1E"/>
          <w:lang w:val="fr-FR" w:eastAsia="en-GB"/>
        </w:rPr>
      </w:pPr>
      <w:r w:rsidRPr="008110A6">
        <w:rPr>
          <w:rFonts w:eastAsia="Times New Roman" w:cs="Segoe UI"/>
          <w:color w:val="201F1E"/>
          <w:lang w:val="fr-FR" w:eastAsia="en-GB"/>
        </w:rPr>
        <w:lastRenderedPageBreak/>
        <w:t xml:space="preserve">Les dix années les plus chaudes pour l'Europe ont toutes eu lieu depuis 2000, </w:t>
      </w:r>
      <w:r w:rsidRPr="008110A6">
        <w:rPr>
          <w:rFonts w:eastAsia="Times New Roman" w:cs="Segoe UI"/>
          <w:b/>
          <w:bCs/>
          <w:color w:val="201F1E"/>
          <w:lang w:val="fr-FR" w:eastAsia="en-GB"/>
        </w:rPr>
        <w:t>les sept années les plus chaudes se situant entre 2014 et 2020</w:t>
      </w:r>
      <w:r w:rsidR="0003533B" w:rsidRPr="008110A6">
        <w:rPr>
          <w:rFonts w:eastAsia="Times New Roman" w:cs="Segoe UI"/>
          <w:color w:val="201F1E"/>
          <w:lang w:val="fr-FR" w:eastAsia="en-GB"/>
        </w:rPr>
        <w:t xml:space="preserve"> </w:t>
      </w:r>
    </w:p>
    <w:p w14:paraId="440F246E" w14:textId="330E6722" w:rsidR="008110A6" w:rsidRPr="008110A6" w:rsidRDefault="00DF0699" w:rsidP="749477AB">
      <w:pPr>
        <w:pStyle w:val="NormalWeb"/>
        <w:shd w:val="clear" w:color="auto" w:fill="FFFFFF" w:themeFill="background1"/>
        <w:spacing w:line="360" w:lineRule="auto"/>
        <w:jc w:val="both"/>
        <w:rPr>
          <w:rFonts w:ascii="Verdana" w:hAnsi="Verdana" w:cs="Segoe UI"/>
          <w:color w:val="201F1E"/>
          <w:sz w:val="22"/>
          <w:szCs w:val="22"/>
          <w:lang w:val="fr-FR"/>
        </w:rPr>
      </w:pPr>
      <w:r>
        <w:rPr>
          <w:rFonts w:ascii="Verdana" w:hAnsi="Verdana" w:cs="Segoe UI"/>
          <w:color w:val="201F1E"/>
          <w:sz w:val="22"/>
          <w:szCs w:val="22"/>
          <w:lang w:val="fr-FR"/>
        </w:rPr>
        <w:t>Les</w:t>
      </w:r>
      <w:r w:rsidR="008110A6" w:rsidRPr="008110A6">
        <w:rPr>
          <w:rFonts w:ascii="Verdana" w:hAnsi="Verdana" w:cs="Segoe UI"/>
          <w:color w:val="201F1E"/>
          <w:sz w:val="22"/>
          <w:szCs w:val="22"/>
          <w:lang w:val="fr-FR"/>
        </w:rPr>
        <w:t xml:space="preserve"> derniers mois de l'hiver et l'ensemble du printemps ont généralement été proches ou inférieurs à la moyenne 1991-2020</w:t>
      </w:r>
      <w:r w:rsidR="009E4637">
        <w:rPr>
          <w:rFonts w:ascii="Verdana" w:hAnsi="Verdana" w:cs="Segoe UI"/>
          <w:color w:val="201F1E"/>
          <w:sz w:val="22"/>
          <w:szCs w:val="22"/>
          <w:lang w:val="fr-FR"/>
        </w:rPr>
        <w:t xml:space="preserve"> en Europe</w:t>
      </w:r>
      <w:r w:rsidR="008110A6" w:rsidRPr="008110A6">
        <w:rPr>
          <w:rFonts w:ascii="Verdana" w:hAnsi="Verdana" w:cs="Segoe UI"/>
          <w:color w:val="201F1E"/>
          <w:sz w:val="22"/>
          <w:szCs w:val="22"/>
          <w:lang w:val="fr-FR"/>
        </w:rPr>
        <w:t xml:space="preserve">. Une </w:t>
      </w:r>
      <w:r w:rsidR="00D20A24">
        <w:rPr>
          <w:rFonts w:ascii="Verdana" w:hAnsi="Verdana" w:cs="Segoe UI"/>
          <w:color w:val="201F1E"/>
          <w:sz w:val="22"/>
          <w:szCs w:val="22"/>
          <w:lang w:val="fr-FR"/>
        </w:rPr>
        <w:t>période</w:t>
      </w:r>
      <w:r w:rsidR="008110A6" w:rsidRPr="008110A6">
        <w:rPr>
          <w:rFonts w:ascii="Verdana" w:hAnsi="Verdana" w:cs="Segoe UI"/>
          <w:color w:val="201F1E"/>
          <w:sz w:val="22"/>
          <w:szCs w:val="22"/>
          <w:lang w:val="fr-FR"/>
        </w:rPr>
        <w:t xml:space="preserve"> froide en avril, après un mois de mars relativement chaud, a provoqué des gelées de fin de saison dans les parties occidentales du continent. </w:t>
      </w:r>
      <w:r w:rsidR="008110A6" w:rsidRPr="000C4547">
        <w:rPr>
          <w:rFonts w:ascii="Verdana" w:hAnsi="Verdana" w:cs="Segoe UI"/>
          <w:b/>
          <w:bCs/>
          <w:color w:val="201F1E"/>
          <w:sz w:val="22"/>
          <w:szCs w:val="22"/>
          <w:lang w:val="fr-FR"/>
        </w:rPr>
        <w:t>À l'inverse, l'été européen 2021 a été le plus chaud jamais enregistré</w:t>
      </w:r>
      <w:r w:rsidR="008110A6" w:rsidRPr="008110A6">
        <w:rPr>
          <w:rFonts w:ascii="Verdana" w:hAnsi="Verdana" w:cs="Segoe UI"/>
          <w:color w:val="201F1E"/>
          <w:sz w:val="22"/>
          <w:szCs w:val="22"/>
          <w:lang w:val="fr-FR"/>
        </w:rPr>
        <w:t xml:space="preserve">, </w:t>
      </w:r>
      <w:r w:rsidR="000E0369">
        <w:rPr>
          <w:rFonts w:ascii="Verdana" w:hAnsi="Verdana" w:cs="Segoe UI"/>
          <w:color w:val="201F1E"/>
          <w:sz w:val="22"/>
          <w:szCs w:val="22"/>
          <w:lang w:val="fr-FR"/>
        </w:rPr>
        <w:t xml:space="preserve">bien que </w:t>
      </w:r>
      <w:r w:rsidR="008110A6" w:rsidRPr="008110A6">
        <w:rPr>
          <w:rFonts w:ascii="Verdana" w:hAnsi="Verdana" w:cs="Segoe UI"/>
          <w:color w:val="201F1E"/>
          <w:sz w:val="22"/>
          <w:szCs w:val="22"/>
          <w:lang w:val="fr-FR"/>
        </w:rPr>
        <w:t xml:space="preserve">proche des précédents étés les plus chauds en 2010 et 2018. </w:t>
      </w:r>
      <w:r w:rsidR="008110A6" w:rsidRPr="000C4547">
        <w:rPr>
          <w:rFonts w:ascii="Verdana" w:hAnsi="Verdana" w:cs="Segoe UI"/>
          <w:b/>
          <w:bCs/>
          <w:color w:val="201F1E"/>
          <w:sz w:val="22"/>
          <w:szCs w:val="22"/>
          <w:lang w:val="fr-FR"/>
        </w:rPr>
        <w:t>Juin et juillet ont tous deux été les 2èmes plus chauds de leur mois respectif</w:t>
      </w:r>
      <w:r w:rsidR="008110A6" w:rsidRPr="008110A6">
        <w:rPr>
          <w:rFonts w:ascii="Verdana" w:hAnsi="Verdana" w:cs="Segoe UI"/>
          <w:color w:val="201F1E"/>
          <w:sz w:val="22"/>
          <w:szCs w:val="22"/>
          <w:lang w:val="fr-FR"/>
        </w:rPr>
        <w:t>, tandis que le mois d'août a été globalement proche de la moyenne, mais a connu une forte répartition entre des températures supérieures à la moyenne dans le sud et des températures inférieures à la moyenne dans le nord.</w:t>
      </w:r>
    </w:p>
    <w:p w14:paraId="0F41ED4C" w14:textId="35F23B90" w:rsidR="00786DDD" w:rsidRPr="004222F2" w:rsidRDefault="0030039E" w:rsidP="00A97C90">
      <w:pPr>
        <w:pStyle w:val="NormalWeb"/>
        <w:shd w:val="clear" w:color="auto" w:fill="FFFFFF" w:themeFill="background1"/>
        <w:spacing w:line="360" w:lineRule="auto"/>
        <w:jc w:val="both"/>
        <w:rPr>
          <w:rFonts w:ascii="Verdana" w:hAnsi="Verdana" w:cs="Arial"/>
          <w:b/>
          <w:bCs/>
          <w:sz w:val="22"/>
          <w:szCs w:val="22"/>
          <w:lang w:val="fr-FR"/>
        </w:rPr>
      </w:pPr>
      <w:r>
        <w:rPr>
          <w:rFonts w:ascii="Verdana" w:hAnsi="Verdana"/>
          <w:b/>
          <w:bCs/>
          <w:sz w:val="22"/>
          <w:szCs w:val="22"/>
          <w:lang w:val="fr-FR"/>
        </w:rPr>
        <w:t>É</w:t>
      </w:r>
      <w:r w:rsidRPr="004222F2">
        <w:rPr>
          <w:rFonts w:ascii="Verdana" w:hAnsi="Verdana"/>
          <w:b/>
          <w:bCs/>
          <w:sz w:val="22"/>
          <w:szCs w:val="22"/>
          <w:lang w:val="fr-FR"/>
        </w:rPr>
        <w:t>v</w:t>
      </w:r>
      <w:r>
        <w:rPr>
          <w:rFonts w:ascii="Verdana" w:hAnsi="Verdana"/>
          <w:b/>
          <w:bCs/>
          <w:sz w:val="22"/>
          <w:szCs w:val="22"/>
          <w:lang w:val="fr-FR"/>
        </w:rPr>
        <w:t>é</w:t>
      </w:r>
      <w:r w:rsidRPr="004222F2">
        <w:rPr>
          <w:rFonts w:ascii="Verdana" w:hAnsi="Verdana"/>
          <w:b/>
          <w:bCs/>
          <w:sz w:val="22"/>
          <w:szCs w:val="22"/>
          <w:lang w:val="fr-FR"/>
        </w:rPr>
        <w:t>nements</w:t>
      </w:r>
      <w:r w:rsidR="004222F2" w:rsidRPr="004222F2">
        <w:rPr>
          <w:rFonts w:ascii="Verdana" w:hAnsi="Verdana"/>
          <w:b/>
          <w:bCs/>
          <w:sz w:val="22"/>
          <w:szCs w:val="22"/>
          <w:lang w:val="fr-FR"/>
        </w:rPr>
        <w:t xml:space="preserve"> extrêmes de l'été européen </w:t>
      </w:r>
    </w:p>
    <w:p w14:paraId="1846DE9B" w14:textId="405F80BC" w:rsidR="00321C16" w:rsidRDefault="00321C16" w:rsidP="00321C16">
      <w:pPr>
        <w:pStyle w:val="Sansinterligne"/>
        <w:jc w:val="center"/>
        <w:rPr>
          <w:rFonts w:eastAsia="Times New Roman" w:cs="Times New Roman"/>
          <w:sz w:val="20"/>
          <w:szCs w:val="20"/>
          <w:lang w:val="en-GB" w:eastAsia="de-DE"/>
        </w:rPr>
      </w:pPr>
      <w:r>
        <w:rPr>
          <w:noProof/>
        </w:rPr>
        <w:drawing>
          <wp:inline distT="0" distB="0" distL="0" distR="0" wp14:anchorId="33AD3E96" wp14:editId="391B8572">
            <wp:extent cx="3975100" cy="3975100"/>
            <wp:effectExtent l="0" t="0" r="0" b="0"/>
            <wp:docPr id="5" name="Image 5"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Ein Bild, das Karte enthält.&#10;&#10;Automatisch generierte Beschreibu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75100" cy="3975100"/>
                    </a:xfrm>
                    <a:prstGeom prst="rect">
                      <a:avLst/>
                    </a:prstGeom>
                    <a:noFill/>
                    <a:ln>
                      <a:noFill/>
                    </a:ln>
                  </pic:spPr>
                </pic:pic>
              </a:graphicData>
            </a:graphic>
          </wp:inline>
        </w:drawing>
      </w:r>
    </w:p>
    <w:p w14:paraId="103258C9" w14:textId="62C3A0EE" w:rsidR="00C7760F" w:rsidRPr="00D20A24" w:rsidRDefault="006A4E2D" w:rsidP="00C7760F">
      <w:pPr>
        <w:pStyle w:val="Sansinterligne"/>
        <w:jc w:val="center"/>
        <w:rPr>
          <w:rFonts w:eastAsia="Times New Roman" w:cs="Times New Roman"/>
          <w:sz w:val="20"/>
          <w:szCs w:val="20"/>
          <w:lang w:val="fr-FR" w:eastAsia="de-DE"/>
        </w:rPr>
      </w:pPr>
      <w:r w:rsidRPr="006A4E2D">
        <w:rPr>
          <w:rFonts w:eastAsia="Times New Roman" w:cs="Times New Roman"/>
          <w:i/>
          <w:iCs/>
          <w:sz w:val="20"/>
          <w:szCs w:val="20"/>
          <w:lang w:val="fr-FR" w:eastAsia="de-DE"/>
        </w:rPr>
        <w:t xml:space="preserve">Anomalies des précipitations, de l'humidité relative de l'air de surface, de la teneur en humidité volumétrique des 7 cm supérieurs du sol et de la température de l'air de surface pour juillet 2021 par rapport aux moyennes de juillet de la période 1991-2020. Le gris foncé indique les endroits où l'humidité du sol n'est pas indiquée en raison de la couverture de glace ou de précipitations </w:t>
      </w:r>
      <w:r w:rsidRPr="006A4E2D">
        <w:rPr>
          <w:rFonts w:eastAsia="Times New Roman" w:cs="Times New Roman"/>
          <w:i/>
          <w:iCs/>
          <w:sz w:val="20"/>
          <w:szCs w:val="20"/>
          <w:lang w:val="fr-FR" w:eastAsia="de-DE"/>
        </w:rPr>
        <w:lastRenderedPageBreak/>
        <w:t>climatologiquement faibles</w:t>
      </w:r>
      <w:r w:rsidR="00C7760F" w:rsidRPr="006A4E2D">
        <w:rPr>
          <w:rFonts w:eastAsia="Times New Roman" w:cs="Times New Roman"/>
          <w:i/>
          <w:iCs/>
          <w:sz w:val="20"/>
          <w:szCs w:val="20"/>
          <w:lang w:val="fr-FR" w:eastAsia="de-DE"/>
        </w:rPr>
        <w:t xml:space="preserve">. </w:t>
      </w:r>
      <w:r w:rsidR="00D20A24" w:rsidRPr="00D20A24">
        <w:rPr>
          <w:rFonts w:eastAsia="Times New Roman" w:cs="Times New Roman"/>
          <w:i/>
          <w:iCs/>
          <w:sz w:val="20"/>
          <w:szCs w:val="20"/>
          <w:lang w:val="fr-FR" w:eastAsia="de-DE"/>
        </w:rPr>
        <w:t>Source des do</w:t>
      </w:r>
      <w:r w:rsidR="00D20A24">
        <w:rPr>
          <w:rFonts w:eastAsia="Times New Roman" w:cs="Times New Roman"/>
          <w:i/>
          <w:iCs/>
          <w:sz w:val="20"/>
          <w:szCs w:val="20"/>
          <w:lang w:val="fr-FR" w:eastAsia="de-DE"/>
        </w:rPr>
        <w:t xml:space="preserve">nnées </w:t>
      </w:r>
      <w:r w:rsidR="00C7760F" w:rsidRPr="00D20A24">
        <w:rPr>
          <w:rFonts w:eastAsia="Times New Roman" w:cs="Times New Roman"/>
          <w:i/>
          <w:iCs/>
          <w:sz w:val="20"/>
          <w:szCs w:val="20"/>
          <w:lang w:val="fr-FR" w:eastAsia="de-DE"/>
        </w:rPr>
        <w:t>: ERA5 Cr</w:t>
      </w:r>
      <w:r w:rsidR="00D20A24" w:rsidRPr="00D20A24">
        <w:rPr>
          <w:rFonts w:eastAsia="Times New Roman" w:cs="Times New Roman"/>
          <w:i/>
          <w:iCs/>
          <w:sz w:val="20"/>
          <w:szCs w:val="20"/>
          <w:lang w:val="fr-FR" w:eastAsia="de-DE"/>
        </w:rPr>
        <w:t>é</w:t>
      </w:r>
      <w:r w:rsidR="00C7760F" w:rsidRPr="00D20A24">
        <w:rPr>
          <w:rFonts w:eastAsia="Times New Roman" w:cs="Times New Roman"/>
          <w:i/>
          <w:iCs/>
          <w:sz w:val="20"/>
          <w:szCs w:val="20"/>
          <w:lang w:val="fr-FR" w:eastAsia="de-DE"/>
        </w:rPr>
        <w:t>dit</w:t>
      </w:r>
      <w:r w:rsidR="00D20A24" w:rsidRPr="00D20A24">
        <w:rPr>
          <w:rFonts w:eastAsia="Times New Roman" w:cs="Times New Roman"/>
          <w:i/>
          <w:iCs/>
          <w:sz w:val="20"/>
          <w:szCs w:val="20"/>
          <w:lang w:val="fr-FR" w:eastAsia="de-DE"/>
        </w:rPr>
        <w:t xml:space="preserve"> </w:t>
      </w:r>
      <w:r w:rsidR="00C7760F" w:rsidRPr="00D20A24">
        <w:rPr>
          <w:rFonts w:eastAsia="Times New Roman" w:cs="Times New Roman"/>
          <w:i/>
          <w:iCs/>
          <w:sz w:val="20"/>
          <w:szCs w:val="20"/>
          <w:lang w:val="fr-FR" w:eastAsia="de-DE"/>
        </w:rPr>
        <w:t xml:space="preserve">: </w:t>
      </w:r>
      <w:proofErr w:type="spellStart"/>
      <w:r w:rsidR="00C7760F" w:rsidRPr="00D20A24">
        <w:rPr>
          <w:rFonts w:eastAsia="Times New Roman" w:cs="Times New Roman"/>
          <w:i/>
          <w:iCs/>
          <w:sz w:val="20"/>
          <w:szCs w:val="20"/>
          <w:lang w:val="fr-FR" w:eastAsia="de-DE"/>
        </w:rPr>
        <w:t>Copernicus</w:t>
      </w:r>
      <w:proofErr w:type="spellEnd"/>
      <w:r w:rsidR="00C7760F" w:rsidRPr="00D20A24">
        <w:rPr>
          <w:rFonts w:eastAsia="Times New Roman" w:cs="Times New Roman"/>
          <w:i/>
          <w:iCs/>
          <w:sz w:val="20"/>
          <w:szCs w:val="20"/>
          <w:lang w:val="fr-FR" w:eastAsia="de-DE"/>
        </w:rPr>
        <w:t xml:space="preserve"> </w:t>
      </w:r>
      <w:proofErr w:type="spellStart"/>
      <w:r w:rsidR="00C7760F" w:rsidRPr="00D20A24">
        <w:rPr>
          <w:rFonts w:eastAsia="Times New Roman" w:cs="Times New Roman"/>
          <w:i/>
          <w:iCs/>
          <w:sz w:val="20"/>
          <w:szCs w:val="20"/>
          <w:lang w:val="fr-FR" w:eastAsia="de-DE"/>
        </w:rPr>
        <w:t>Climate</w:t>
      </w:r>
      <w:proofErr w:type="spellEnd"/>
      <w:r w:rsidR="00C7760F" w:rsidRPr="00D20A24">
        <w:rPr>
          <w:rFonts w:eastAsia="Times New Roman" w:cs="Times New Roman"/>
          <w:i/>
          <w:iCs/>
          <w:sz w:val="20"/>
          <w:szCs w:val="20"/>
          <w:lang w:val="fr-FR" w:eastAsia="de-DE"/>
        </w:rPr>
        <w:t xml:space="preserve"> Change Service/ECMWF.</w:t>
      </w:r>
      <w:r w:rsidR="009E0C29">
        <w:rPr>
          <w:rFonts w:eastAsia="Times New Roman" w:cs="Times New Roman"/>
          <w:i/>
          <w:iCs/>
          <w:sz w:val="20"/>
          <w:szCs w:val="20"/>
          <w:lang w:val="fr-FR" w:eastAsia="de-DE"/>
        </w:rPr>
        <w:t xml:space="preserve"> Issu du </w:t>
      </w:r>
      <w:hyperlink r:id="rId16" w:history="1">
        <w:r w:rsidR="009E0F70" w:rsidRPr="000A3C07">
          <w:rPr>
            <w:rStyle w:val="Lienhypertexte"/>
            <w:rFonts w:eastAsia="Times New Roman" w:cs="Times New Roman"/>
            <w:i/>
            <w:iCs/>
            <w:sz w:val="20"/>
            <w:szCs w:val="20"/>
            <w:lang w:val="fr-FR" w:eastAsia="de-DE"/>
          </w:rPr>
          <w:t xml:space="preserve">bulletin hydrologique </w:t>
        </w:r>
        <w:r w:rsidR="00091993" w:rsidRPr="000A3C07">
          <w:rPr>
            <w:rStyle w:val="Lienhypertexte"/>
            <w:rFonts w:eastAsia="Times New Roman" w:cs="Times New Roman"/>
            <w:i/>
            <w:iCs/>
            <w:sz w:val="20"/>
            <w:szCs w:val="20"/>
            <w:lang w:val="fr-FR" w:eastAsia="de-DE"/>
          </w:rPr>
          <w:t>de juillet 20</w:t>
        </w:r>
        <w:r w:rsidR="00A05198" w:rsidRPr="000A3C07">
          <w:rPr>
            <w:rStyle w:val="Lienhypertexte"/>
            <w:rFonts w:eastAsia="Times New Roman" w:cs="Times New Roman"/>
            <w:i/>
            <w:iCs/>
            <w:sz w:val="20"/>
            <w:szCs w:val="20"/>
            <w:lang w:val="fr-FR" w:eastAsia="de-DE"/>
          </w:rPr>
          <w:t>21</w:t>
        </w:r>
      </w:hyperlink>
    </w:p>
    <w:p w14:paraId="30A09ED4" w14:textId="4B2BD0E7" w:rsidR="2DD13B52" w:rsidRPr="00D211C0" w:rsidRDefault="00D211C0" w:rsidP="2DD13B52">
      <w:pPr>
        <w:pStyle w:val="NormalWeb"/>
        <w:shd w:val="clear" w:color="auto" w:fill="FFFFFF" w:themeFill="background1"/>
        <w:spacing w:line="360" w:lineRule="auto"/>
        <w:jc w:val="both"/>
        <w:rPr>
          <w:color w:val="201F1E"/>
          <w:lang w:val="fr-FR"/>
        </w:rPr>
      </w:pPr>
      <w:r w:rsidRPr="00D211C0">
        <w:rPr>
          <w:rFonts w:ascii="Verdana" w:hAnsi="Verdana" w:cs="Segoe UI"/>
          <w:b/>
          <w:bCs/>
          <w:color w:val="201F1E"/>
          <w:sz w:val="22"/>
          <w:szCs w:val="22"/>
          <w:lang w:val="fr-FR"/>
        </w:rPr>
        <w:t>Plusieurs événements extrêmes à fort impact se sont produits au cours de l'été 2021 en Europe</w:t>
      </w:r>
      <w:r w:rsidRPr="00D211C0">
        <w:rPr>
          <w:rFonts w:ascii="Verdana" w:hAnsi="Verdana" w:cs="Segoe UI"/>
          <w:color w:val="201F1E"/>
          <w:sz w:val="22"/>
          <w:szCs w:val="22"/>
          <w:lang w:val="fr-FR"/>
        </w:rPr>
        <w:t xml:space="preserve">. Le mois de juillet a été marqué par de </w:t>
      </w:r>
      <w:r w:rsidRPr="008A74D9">
        <w:rPr>
          <w:rFonts w:ascii="Verdana" w:hAnsi="Verdana" w:cs="Segoe UI"/>
          <w:b/>
          <w:bCs/>
          <w:color w:val="201F1E"/>
          <w:sz w:val="22"/>
          <w:szCs w:val="22"/>
          <w:lang w:val="fr-FR"/>
        </w:rPr>
        <w:t>très fortes précipitations</w:t>
      </w:r>
      <w:r w:rsidRPr="00D211C0">
        <w:rPr>
          <w:rFonts w:ascii="Verdana" w:hAnsi="Verdana" w:cs="Segoe UI"/>
          <w:color w:val="201F1E"/>
          <w:sz w:val="22"/>
          <w:szCs w:val="22"/>
          <w:lang w:val="fr-FR"/>
        </w:rPr>
        <w:t xml:space="preserve"> en Europe centrale occidentale, dans une région où les sols sont proches de la saturation, ce qui a entraîné de </w:t>
      </w:r>
      <w:r w:rsidRPr="008A74D9">
        <w:rPr>
          <w:rFonts w:ascii="Verdana" w:hAnsi="Verdana" w:cs="Segoe UI"/>
          <w:b/>
          <w:bCs/>
          <w:color w:val="201F1E"/>
          <w:sz w:val="22"/>
          <w:szCs w:val="22"/>
          <w:lang w:val="fr-FR"/>
        </w:rPr>
        <w:t>graves inondations</w:t>
      </w:r>
      <w:r w:rsidRPr="00D211C0">
        <w:rPr>
          <w:rFonts w:ascii="Verdana" w:hAnsi="Verdana" w:cs="Segoe UI"/>
          <w:color w:val="201F1E"/>
          <w:sz w:val="22"/>
          <w:szCs w:val="22"/>
          <w:lang w:val="fr-FR"/>
        </w:rPr>
        <w:t xml:space="preserve"> dans plusieurs pays, les plus touchés </w:t>
      </w:r>
      <w:r w:rsidR="00FB6501">
        <w:rPr>
          <w:rFonts w:ascii="Verdana" w:hAnsi="Verdana" w:cs="Segoe UI"/>
          <w:color w:val="201F1E"/>
          <w:sz w:val="22"/>
          <w:szCs w:val="22"/>
          <w:lang w:val="fr-FR"/>
        </w:rPr>
        <w:t>incluant</w:t>
      </w:r>
      <w:r w:rsidRPr="00D211C0">
        <w:rPr>
          <w:rFonts w:ascii="Verdana" w:hAnsi="Verdana" w:cs="Segoe UI"/>
          <w:color w:val="201F1E"/>
          <w:sz w:val="22"/>
          <w:szCs w:val="22"/>
          <w:lang w:val="fr-FR"/>
        </w:rPr>
        <w:t xml:space="preserve"> l'Allemagne, la Belgique, le Luxembourg et les Pays-Bas. La région méditerranéenne a connu une </w:t>
      </w:r>
      <w:r w:rsidRPr="008A74D9">
        <w:rPr>
          <w:rFonts w:ascii="Verdana" w:hAnsi="Verdana" w:cs="Segoe UI"/>
          <w:b/>
          <w:bCs/>
          <w:color w:val="201F1E"/>
          <w:sz w:val="22"/>
          <w:szCs w:val="22"/>
          <w:lang w:val="fr-FR"/>
        </w:rPr>
        <w:t>vague de chaleur</w:t>
      </w:r>
      <w:r w:rsidRPr="00D211C0">
        <w:rPr>
          <w:rFonts w:ascii="Verdana" w:hAnsi="Verdana" w:cs="Segoe UI"/>
          <w:color w:val="201F1E"/>
          <w:sz w:val="22"/>
          <w:szCs w:val="22"/>
          <w:lang w:val="fr-FR"/>
        </w:rPr>
        <w:t xml:space="preserve"> pendant le mois de juillet et une partie du mois d'août, les températures élevées ayant particulièrement touché la Grèce, l'Espagne et l'Italie. </w:t>
      </w:r>
      <w:r w:rsidRPr="008A74D9">
        <w:rPr>
          <w:rFonts w:ascii="Verdana" w:hAnsi="Verdana" w:cs="Segoe UI"/>
          <w:b/>
          <w:bCs/>
          <w:color w:val="201F1E"/>
          <w:sz w:val="22"/>
          <w:szCs w:val="22"/>
          <w:lang w:val="fr-FR"/>
        </w:rPr>
        <w:t xml:space="preserve">Le record européen de température </w:t>
      </w:r>
      <w:r w:rsidR="00DC7D08">
        <w:rPr>
          <w:rFonts w:ascii="Verdana" w:hAnsi="Verdana" w:cs="Segoe UI"/>
          <w:b/>
          <w:bCs/>
          <w:color w:val="201F1E"/>
          <w:sz w:val="22"/>
          <w:szCs w:val="22"/>
          <w:lang w:val="fr-FR"/>
        </w:rPr>
        <w:t>la plus élevée</w:t>
      </w:r>
      <w:r w:rsidRPr="008A74D9">
        <w:rPr>
          <w:rFonts w:ascii="Verdana" w:hAnsi="Verdana" w:cs="Segoe UI"/>
          <w:b/>
          <w:bCs/>
          <w:color w:val="201F1E"/>
          <w:sz w:val="22"/>
          <w:szCs w:val="22"/>
          <w:lang w:val="fr-FR"/>
        </w:rPr>
        <w:t xml:space="preserve"> a été battu en Sicile, où l'on a enregistré 48,8°C</w:t>
      </w:r>
      <w:r w:rsidRPr="00D211C0">
        <w:rPr>
          <w:rFonts w:ascii="Verdana" w:hAnsi="Verdana" w:cs="Segoe UI"/>
          <w:color w:val="201F1E"/>
          <w:sz w:val="22"/>
          <w:szCs w:val="22"/>
          <w:lang w:val="fr-FR"/>
        </w:rPr>
        <w:t xml:space="preserve">, soit 0,8°C de plus que le précédent, bien que </w:t>
      </w:r>
      <w:r w:rsidR="007F284B">
        <w:rPr>
          <w:rFonts w:ascii="Verdana" w:hAnsi="Verdana" w:cs="Segoe UI"/>
          <w:color w:val="201F1E"/>
          <w:sz w:val="22"/>
          <w:szCs w:val="22"/>
          <w:lang w:val="fr-FR"/>
        </w:rPr>
        <w:t>ce nouveau</w:t>
      </w:r>
      <w:r w:rsidRPr="00D211C0">
        <w:rPr>
          <w:rFonts w:ascii="Verdana" w:hAnsi="Verdana" w:cs="Segoe UI"/>
          <w:color w:val="201F1E"/>
          <w:sz w:val="22"/>
          <w:szCs w:val="22"/>
          <w:lang w:val="fr-FR"/>
        </w:rPr>
        <w:t xml:space="preserve"> doive encore être officiellement confirmé par l'</w:t>
      </w:r>
      <w:r w:rsidR="00A60917">
        <w:rPr>
          <w:rFonts w:ascii="Verdana" w:hAnsi="Verdana" w:cs="Segoe UI"/>
          <w:color w:val="201F1E"/>
          <w:sz w:val="22"/>
          <w:szCs w:val="22"/>
          <w:lang w:val="fr-FR"/>
        </w:rPr>
        <w:t>Organisation Météorologique Mondiale (</w:t>
      </w:r>
      <w:r w:rsidRPr="00D211C0">
        <w:rPr>
          <w:rFonts w:ascii="Verdana" w:hAnsi="Verdana" w:cs="Segoe UI"/>
          <w:color w:val="201F1E"/>
          <w:sz w:val="22"/>
          <w:szCs w:val="22"/>
          <w:lang w:val="fr-FR"/>
        </w:rPr>
        <w:t>OMM</w:t>
      </w:r>
      <w:r w:rsidR="00A60917">
        <w:rPr>
          <w:rFonts w:ascii="Verdana" w:hAnsi="Verdana" w:cs="Segoe UI"/>
          <w:color w:val="201F1E"/>
          <w:sz w:val="22"/>
          <w:szCs w:val="22"/>
          <w:lang w:val="fr-FR"/>
        </w:rPr>
        <w:t>)</w:t>
      </w:r>
      <w:r w:rsidRPr="00D211C0">
        <w:rPr>
          <w:rFonts w:ascii="Verdana" w:hAnsi="Verdana" w:cs="Segoe UI"/>
          <w:color w:val="201F1E"/>
          <w:sz w:val="22"/>
          <w:szCs w:val="22"/>
          <w:lang w:val="fr-FR"/>
        </w:rPr>
        <w:t xml:space="preserve">. </w:t>
      </w:r>
      <w:r w:rsidRPr="008A74D9">
        <w:rPr>
          <w:rFonts w:ascii="Verdana" w:hAnsi="Verdana" w:cs="Segoe UI"/>
          <w:b/>
          <w:bCs/>
          <w:color w:val="201F1E"/>
          <w:sz w:val="22"/>
          <w:szCs w:val="22"/>
          <w:lang w:val="fr-FR"/>
        </w:rPr>
        <w:t>Des conditions chaudes et sèches ont précédé des incendies de forêt intenses et prolongés</w:t>
      </w:r>
      <w:r w:rsidRPr="00D211C0">
        <w:rPr>
          <w:rFonts w:ascii="Verdana" w:hAnsi="Verdana" w:cs="Segoe UI"/>
          <w:color w:val="201F1E"/>
          <w:sz w:val="22"/>
          <w:szCs w:val="22"/>
          <w:lang w:val="fr-FR"/>
        </w:rPr>
        <w:t>, en particulier dans l'est et le centre de la Méditerranée, la Turquie étant l'un des pays les plus touchés, outre la Grèce, l'Italie, l'Espagne, le Portugal, l'Albanie, la Macédoine du Nord, l'Algérie et la Tunisie.</w:t>
      </w:r>
    </w:p>
    <w:p w14:paraId="2CD65BAB" w14:textId="26176B17" w:rsidR="00AD23C3" w:rsidRPr="00CF45E6" w:rsidRDefault="00602165" w:rsidP="00EA25A0">
      <w:pPr>
        <w:pStyle w:val="Sansinterligne"/>
        <w:rPr>
          <w:b/>
          <w:bCs/>
          <w:lang w:val="fr-FR"/>
        </w:rPr>
      </w:pPr>
      <w:proofErr w:type="spellStart"/>
      <w:r w:rsidRPr="00CF45E6">
        <w:rPr>
          <w:b/>
          <w:bCs/>
          <w:lang w:val="fr-FR"/>
        </w:rPr>
        <w:t>Amer</w:t>
      </w:r>
      <w:r w:rsidR="008A74D9" w:rsidRPr="00CF45E6">
        <w:rPr>
          <w:b/>
          <w:bCs/>
          <w:lang w:val="fr-FR"/>
        </w:rPr>
        <w:t>ique</w:t>
      </w:r>
      <w:proofErr w:type="spellEnd"/>
      <w:r w:rsidR="008A74D9" w:rsidRPr="00CF45E6">
        <w:rPr>
          <w:b/>
          <w:bCs/>
          <w:lang w:val="fr-FR"/>
        </w:rPr>
        <w:t xml:space="preserve"> du nord</w:t>
      </w:r>
    </w:p>
    <w:p w14:paraId="3F7328F9" w14:textId="459C4CA2" w:rsidR="00BD45CB" w:rsidRDefault="00926A07" w:rsidP="00BD45CB">
      <w:pPr>
        <w:pStyle w:val="Sansinterligne"/>
        <w:jc w:val="center"/>
        <w:rPr>
          <w:i/>
          <w:iCs/>
          <w:sz w:val="20"/>
          <w:szCs w:val="20"/>
          <w:lang w:val="fr-FR" w:eastAsia="en-GB"/>
        </w:rPr>
      </w:pPr>
      <w:r>
        <w:rPr>
          <w:noProof/>
        </w:rPr>
        <w:drawing>
          <wp:inline distT="0" distB="0" distL="0" distR="0" wp14:anchorId="3C9EAAC2" wp14:editId="5A3F9A8C">
            <wp:extent cx="6229350" cy="3114675"/>
            <wp:effectExtent l="0" t="0" r="0" b="9525"/>
            <wp:docPr id="7"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0960" cy="3120480"/>
                    </a:xfrm>
                    <a:prstGeom prst="rect">
                      <a:avLst/>
                    </a:prstGeom>
                    <a:noFill/>
                    <a:ln>
                      <a:noFill/>
                    </a:ln>
                  </pic:spPr>
                </pic:pic>
              </a:graphicData>
            </a:graphic>
          </wp:inline>
        </w:drawing>
      </w:r>
      <w:r w:rsidR="00BD45CB">
        <w:rPr>
          <w:noProof/>
        </w:rPr>
        <w:drawing>
          <wp:inline distT="0" distB="0" distL="0" distR="0" wp14:anchorId="5225A864" wp14:editId="09B9D840">
            <wp:extent cx="4906010" cy="273050"/>
            <wp:effectExtent l="0" t="0" r="889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6010" cy="273050"/>
                    </a:xfrm>
                    <a:prstGeom prst="rect">
                      <a:avLst/>
                    </a:prstGeom>
                    <a:noFill/>
                    <a:ln>
                      <a:noFill/>
                    </a:ln>
                  </pic:spPr>
                </pic:pic>
              </a:graphicData>
            </a:graphic>
          </wp:inline>
        </w:drawing>
      </w:r>
    </w:p>
    <w:p w14:paraId="37A1FFB7" w14:textId="77777777" w:rsidR="00BD45CB" w:rsidRDefault="00BD45CB" w:rsidP="2DD13B52">
      <w:pPr>
        <w:pStyle w:val="Sansinterligne"/>
        <w:jc w:val="center"/>
        <w:rPr>
          <w:i/>
          <w:iCs/>
          <w:sz w:val="20"/>
          <w:szCs w:val="20"/>
          <w:lang w:val="fr-FR" w:eastAsia="en-GB"/>
        </w:rPr>
      </w:pPr>
    </w:p>
    <w:p w14:paraId="34875551" w14:textId="546B9D02" w:rsidR="00A21D97" w:rsidRPr="000C026A" w:rsidRDefault="00F5563E" w:rsidP="2DD13B52">
      <w:pPr>
        <w:pStyle w:val="Sansinterligne"/>
        <w:jc w:val="center"/>
        <w:rPr>
          <w:i/>
          <w:iCs/>
          <w:sz w:val="20"/>
          <w:szCs w:val="20"/>
          <w:lang w:val="fr-FR" w:eastAsia="en-GB"/>
        </w:rPr>
      </w:pPr>
      <w:r w:rsidRPr="00F5563E">
        <w:rPr>
          <w:i/>
          <w:iCs/>
          <w:sz w:val="20"/>
          <w:szCs w:val="20"/>
          <w:lang w:val="fr-FR" w:eastAsia="en-GB"/>
        </w:rPr>
        <w:t>Analyse de la profondeur optique des aérosols de matière organique du CAMS en septembre 2021 pour l'Amérique du Nord</w:t>
      </w:r>
      <w:r w:rsidR="00A21D97" w:rsidRPr="000C026A">
        <w:rPr>
          <w:i/>
          <w:iCs/>
          <w:sz w:val="20"/>
          <w:szCs w:val="20"/>
          <w:lang w:val="fr-FR" w:eastAsia="en-GB"/>
        </w:rPr>
        <w:t>. Cr</w:t>
      </w:r>
      <w:r w:rsidR="008A74D9" w:rsidRPr="000C026A">
        <w:rPr>
          <w:i/>
          <w:iCs/>
          <w:sz w:val="20"/>
          <w:szCs w:val="20"/>
          <w:lang w:val="fr-FR" w:eastAsia="en-GB"/>
        </w:rPr>
        <w:t>é</w:t>
      </w:r>
      <w:r w:rsidR="00A21D97" w:rsidRPr="000C026A">
        <w:rPr>
          <w:i/>
          <w:iCs/>
          <w:sz w:val="20"/>
          <w:szCs w:val="20"/>
          <w:lang w:val="fr-FR" w:eastAsia="en-GB"/>
        </w:rPr>
        <w:t>dit</w:t>
      </w:r>
      <w:r w:rsidR="008A74D9" w:rsidRPr="000C026A">
        <w:rPr>
          <w:i/>
          <w:iCs/>
          <w:sz w:val="20"/>
          <w:szCs w:val="20"/>
          <w:lang w:val="fr-FR" w:eastAsia="en-GB"/>
        </w:rPr>
        <w:t xml:space="preserve"> </w:t>
      </w:r>
      <w:r w:rsidR="00A21D97" w:rsidRPr="000C026A">
        <w:rPr>
          <w:i/>
          <w:iCs/>
          <w:sz w:val="20"/>
          <w:szCs w:val="20"/>
          <w:lang w:val="fr-FR" w:eastAsia="en-GB"/>
        </w:rPr>
        <w:t xml:space="preserve">: </w:t>
      </w:r>
      <w:proofErr w:type="spellStart"/>
      <w:r w:rsidR="00A21D97" w:rsidRPr="000C026A">
        <w:rPr>
          <w:i/>
          <w:iCs/>
          <w:sz w:val="20"/>
          <w:szCs w:val="20"/>
          <w:lang w:val="fr-FR" w:eastAsia="en-GB"/>
        </w:rPr>
        <w:t>Copernicus</w:t>
      </w:r>
      <w:proofErr w:type="spellEnd"/>
      <w:r w:rsidR="00A21D97" w:rsidRPr="000C026A">
        <w:rPr>
          <w:i/>
          <w:iCs/>
          <w:sz w:val="20"/>
          <w:szCs w:val="20"/>
          <w:lang w:val="fr-FR" w:eastAsia="en-GB"/>
        </w:rPr>
        <w:t xml:space="preserve"> </w:t>
      </w:r>
      <w:proofErr w:type="spellStart"/>
      <w:r w:rsidR="00A21D97" w:rsidRPr="000C026A">
        <w:rPr>
          <w:i/>
          <w:iCs/>
          <w:sz w:val="20"/>
          <w:szCs w:val="20"/>
          <w:lang w:val="fr-FR" w:eastAsia="en-GB"/>
        </w:rPr>
        <w:t>Atmosphere</w:t>
      </w:r>
      <w:proofErr w:type="spellEnd"/>
      <w:r w:rsidR="00A21D97" w:rsidRPr="000C026A">
        <w:rPr>
          <w:i/>
          <w:iCs/>
          <w:sz w:val="20"/>
          <w:szCs w:val="20"/>
          <w:lang w:val="fr-FR" w:eastAsia="en-GB"/>
        </w:rPr>
        <w:t xml:space="preserve"> Monitoring Service, ECMWF</w:t>
      </w:r>
    </w:p>
    <w:p w14:paraId="4BFF6782" w14:textId="54833A8B" w:rsidR="00EB6324" w:rsidRDefault="00D654BF" w:rsidP="00133DA4">
      <w:pPr>
        <w:shd w:val="clear" w:color="auto" w:fill="FFFFFF" w:themeFill="background1"/>
        <w:spacing w:before="100" w:beforeAutospacing="1" w:line="360" w:lineRule="auto"/>
        <w:jc w:val="both"/>
        <w:textAlignment w:val="baseline"/>
        <w:rPr>
          <w:rFonts w:eastAsia="Times New Roman" w:cs="Segoe UI"/>
          <w:color w:val="201F1E"/>
          <w:lang w:val="fr-FR" w:eastAsia="en-GB"/>
        </w:rPr>
      </w:pPr>
      <w:r w:rsidRPr="00D654BF">
        <w:rPr>
          <w:rFonts w:eastAsia="Times New Roman" w:cs="Segoe UI"/>
          <w:color w:val="201F1E"/>
          <w:lang w:val="fr-FR" w:eastAsia="en-GB"/>
        </w:rPr>
        <w:lastRenderedPageBreak/>
        <w:t xml:space="preserve">En 2021, </w:t>
      </w:r>
      <w:r w:rsidRPr="00133DA4">
        <w:rPr>
          <w:rFonts w:eastAsia="Times New Roman" w:cs="Segoe UI"/>
          <w:b/>
          <w:bCs/>
          <w:color w:val="201F1E"/>
          <w:lang w:val="fr-FR" w:eastAsia="en-GB"/>
        </w:rPr>
        <w:t>plusieurs régions d'Amérique du Nord ont connu de fortes anomalies de température</w:t>
      </w:r>
      <w:r w:rsidRPr="00D654BF">
        <w:rPr>
          <w:rFonts w:eastAsia="Times New Roman" w:cs="Segoe UI"/>
          <w:color w:val="201F1E"/>
          <w:lang w:val="fr-FR" w:eastAsia="en-GB"/>
        </w:rPr>
        <w:t xml:space="preserve">. Dans le nord-est du Canada, les températures mensuelles moyennes ont été exceptionnellement chaudes tant au début de l'année qu'en automne. </w:t>
      </w:r>
      <w:r w:rsidRPr="00133DA4">
        <w:rPr>
          <w:rFonts w:eastAsia="Times New Roman" w:cs="Segoe UI"/>
          <w:b/>
          <w:bCs/>
          <w:color w:val="201F1E"/>
          <w:lang w:val="fr-FR" w:eastAsia="en-GB"/>
        </w:rPr>
        <w:t>Une vague de chaleur exceptionnelle s'est produite dans l'ouest de l'Amérique du Nord en juin, les records de température maximale ayant été battus de plusieurs degrés Celsius, ce qui a donné lieu au mois de juin le plus chaud jamais enregistré sur le continent</w:t>
      </w:r>
      <w:r w:rsidRPr="00D654BF">
        <w:rPr>
          <w:rFonts w:eastAsia="Times New Roman" w:cs="Segoe UI"/>
          <w:color w:val="201F1E"/>
          <w:lang w:val="fr-FR" w:eastAsia="en-GB"/>
        </w:rPr>
        <w:t xml:space="preserve">. </w:t>
      </w:r>
    </w:p>
    <w:p w14:paraId="308176C8" w14:textId="06A7D546" w:rsidR="005811C5" w:rsidRDefault="00D654BF" w:rsidP="00133DA4">
      <w:pPr>
        <w:shd w:val="clear" w:color="auto" w:fill="FFFFFF" w:themeFill="background1"/>
        <w:spacing w:before="100" w:beforeAutospacing="1" w:line="360" w:lineRule="auto"/>
        <w:jc w:val="both"/>
        <w:textAlignment w:val="baseline"/>
        <w:rPr>
          <w:rFonts w:eastAsia="Times New Roman" w:cs="Segoe UI"/>
          <w:color w:val="201F1E"/>
          <w:lang w:val="fr-FR" w:eastAsia="en-GB"/>
        </w:rPr>
      </w:pPr>
      <w:r w:rsidRPr="00D654BF">
        <w:rPr>
          <w:rFonts w:eastAsia="Times New Roman" w:cs="Segoe UI"/>
          <w:color w:val="201F1E"/>
          <w:lang w:val="fr-FR" w:eastAsia="en-GB"/>
        </w:rPr>
        <w:t>Les conditions</w:t>
      </w:r>
      <w:r w:rsidR="007A04DF">
        <w:rPr>
          <w:rFonts w:eastAsia="Times New Roman" w:cs="Segoe UI"/>
          <w:color w:val="201F1E"/>
          <w:lang w:val="fr-FR" w:eastAsia="en-GB"/>
        </w:rPr>
        <w:t xml:space="preserve"> régionales</w:t>
      </w:r>
      <w:r w:rsidRPr="00D654BF">
        <w:rPr>
          <w:rFonts w:eastAsia="Times New Roman" w:cs="Segoe UI"/>
          <w:color w:val="201F1E"/>
          <w:lang w:val="fr-FR" w:eastAsia="en-GB"/>
        </w:rPr>
        <w:t xml:space="preserve"> chaudes et sèches ont exacerbé une série d'incendies de forêt extrêmes tout au long des mois de juillet et d'août. Les zones les plus touchées ont été plusieurs provinces canadiennes et les États de la côte ouest des États-Unis, mais </w:t>
      </w:r>
      <w:r w:rsidR="00C57268">
        <w:rPr>
          <w:rFonts w:eastAsia="Times New Roman" w:cs="Segoe UI"/>
          <w:color w:val="201F1E"/>
          <w:lang w:val="fr-FR" w:eastAsia="en-GB"/>
        </w:rPr>
        <w:t xml:space="preserve">toutes les régions n’ont pas </w:t>
      </w:r>
      <w:r w:rsidR="00CC6592">
        <w:rPr>
          <w:rFonts w:eastAsia="Times New Roman" w:cs="Segoe UI"/>
          <w:color w:val="201F1E"/>
          <w:lang w:val="fr-FR" w:eastAsia="en-GB"/>
        </w:rPr>
        <w:t>été impactées de la même façon</w:t>
      </w:r>
      <w:r w:rsidRPr="00D654BF">
        <w:rPr>
          <w:rFonts w:eastAsia="Times New Roman" w:cs="Segoe UI"/>
          <w:color w:val="201F1E"/>
          <w:lang w:val="fr-FR" w:eastAsia="en-GB"/>
        </w:rPr>
        <w:t xml:space="preserve">. </w:t>
      </w:r>
      <w:r w:rsidRPr="00133DA4">
        <w:rPr>
          <w:rFonts w:eastAsia="Times New Roman" w:cs="Segoe UI"/>
          <w:b/>
          <w:bCs/>
          <w:color w:val="201F1E"/>
          <w:lang w:val="fr-FR" w:eastAsia="en-GB"/>
        </w:rPr>
        <w:t xml:space="preserve">Le deuxième plus grand incendie enregistré dans l'histoire de la Californie, </w:t>
      </w:r>
      <w:r w:rsidR="00296E32">
        <w:rPr>
          <w:rFonts w:eastAsia="Times New Roman" w:cs="Segoe UI"/>
          <w:b/>
          <w:bCs/>
          <w:color w:val="201F1E"/>
          <w:lang w:val="fr-FR" w:eastAsia="en-GB"/>
        </w:rPr>
        <w:t>le</w:t>
      </w:r>
      <w:r w:rsidRPr="00133DA4">
        <w:rPr>
          <w:rFonts w:eastAsia="Times New Roman" w:cs="Segoe UI"/>
          <w:b/>
          <w:bCs/>
          <w:color w:val="201F1E"/>
          <w:lang w:val="fr-FR" w:eastAsia="en-GB"/>
        </w:rPr>
        <w:t xml:space="preserve"> Dixie </w:t>
      </w:r>
      <w:proofErr w:type="spellStart"/>
      <w:r w:rsidRPr="00133DA4">
        <w:rPr>
          <w:rFonts w:eastAsia="Times New Roman" w:cs="Segoe UI"/>
          <w:b/>
          <w:bCs/>
          <w:color w:val="201F1E"/>
          <w:lang w:val="fr-FR" w:eastAsia="en-GB"/>
        </w:rPr>
        <w:t>Fire</w:t>
      </w:r>
      <w:proofErr w:type="spellEnd"/>
      <w:r w:rsidRPr="00133DA4">
        <w:rPr>
          <w:rFonts w:eastAsia="Times New Roman" w:cs="Segoe UI"/>
          <w:b/>
          <w:bCs/>
          <w:color w:val="201F1E"/>
          <w:lang w:val="fr-FR" w:eastAsia="en-GB"/>
        </w:rPr>
        <w:t>, a non seulement causé une dévastation généralisée, mais a également entraîné une réduction significative de la qualité de l'air pour des milliers de personnes</w:t>
      </w:r>
      <w:r w:rsidRPr="00D654BF">
        <w:rPr>
          <w:rFonts w:eastAsia="Times New Roman" w:cs="Segoe UI"/>
          <w:color w:val="201F1E"/>
          <w:lang w:val="fr-FR" w:eastAsia="en-GB"/>
        </w:rPr>
        <w:t xml:space="preserve">. La qualité de l'air a également été réduite sur tout le continent, les particules et </w:t>
      </w:r>
      <w:r w:rsidR="008A54A0">
        <w:rPr>
          <w:rFonts w:eastAsia="Times New Roman" w:cs="Segoe UI"/>
          <w:color w:val="201F1E"/>
          <w:lang w:val="fr-FR" w:eastAsia="en-GB"/>
        </w:rPr>
        <w:t>autres polluants pyrogéniques</w:t>
      </w:r>
      <w:r w:rsidRPr="00D654BF">
        <w:rPr>
          <w:rFonts w:eastAsia="Times New Roman" w:cs="Segoe UI"/>
          <w:color w:val="201F1E"/>
          <w:lang w:val="fr-FR" w:eastAsia="en-GB"/>
        </w:rPr>
        <w:t xml:space="preserve"> </w:t>
      </w:r>
      <w:r w:rsidR="0036438A">
        <w:rPr>
          <w:rFonts w:eastAsia="Times New Roman" w:cs="Segoe UI"/>
          <w:color w:val="201F1E"/>
          <w:lang w:val="fr-FR" w:eastAsia="en-GB"/>
        </w:rPr>
        <w:t>émis par les</w:t>
      </w:r>
      <w:r w:rsidRPr="00D654BF">
        <w:rPr>
          <w:rFonts w:eastAsia="Times New Roman" w:cs="Segoe UI"/>
          <w:color w:val="201F1E"/>
          <w:lang w:val="fr-FR" w:eastAsia="en-GB"/>
        </w:rPr>
        <w:t xml:space="preserve"> incendies ayant été transportées vers l'est. Au total, l'Amérique du Nord a connu la plus grande quantité d'émissions de carbone - 83 mégatonnes</w:t>
      </w:r>
      <w:r w:rsidR="005B1F11">
        <w:rPr>
          <w:rFonts w:eastAsia="Times New Roman" w:cs="Segoe UI"/>
          <w:color w:val="201F1E"/>
          <w:lang w:val="fr-FR" w:eastAsia="en-GB"/>
        </w:rPr>
        <w:t>,</w:t>
      </w:r>
      <w:r w:rsidRPr="00D654BF">
        <w:rPr>
          <w:rFonts w:eastAsia="Times New Roman" w:cs="Segoe UI"/>
          <w:color w:val="201F1E"/>
          <w:lang w:val="fr-FR" w:eastAsia="en-GB"/>
        </w:rPr>
        <w:t xml:space="preserve"> et d'autres émissions pyrogènes dues </w:t>
      </w:r>
      <w:hyperlink r:id="rId19" w:history="1">
        <w:r w:rsidRPr="000A3C07">
          <w:rPr>
            <w:rStyle w:val="Lienhypertexte"/>
            <w:rFonts w:eastAsia="Times New Roman" w:cs="Segoe UI"/>
            <w:lang w:val="fr-FR" w:eastAsia="en-GB"/>
          </w:rPr>
          <w:t>aux incendies de forêt de tous les étés enregistrés</w:t>
        </w:r>
        <w:r w:rsidR="00C53605" w:rsidRPr="000A3C07">
          <w:rPr>
            <w:rStyle w:val="Lienhypertexte"/>
            <w:rFonts w:eastAsia="Times New Roman" w:cs="Segoe UI"/>
            <w:lang w:val="fr-FR" w:eastAsia="en-GB"/>
          </w:rPr>
          <w:t xml:space="preserve"> et analysés par le CAMS</w:t>
        </w:r>
        <w:r w:rsidRPr="000A3C07">
          <w:rPr>
            <w:rStyle w:val="Lienhypertexte"/>
            <w:rFonts w:eastAsia="Times New Roman" w:cs="Segoe UI"/>
            <w:lang w:val="fr-FR" w:eastAsia="en-GB"/>
          </w:rPr>
          <w:t xml:space="preserve"> depuis 2003</w:t>
        </w:r>
      </w:hyperlink>
      <w:r w:rsidRPr="00D654BF">
        <w:rPr>
          <w:rFonts w:eastAsia="Times New Roman" w:cs="Segoe UI"/>
          <w:color w:val="201F1E"/>
          <w:lang w:val="fr-FR" w:eastAsia="en-GB"/>
        </w:rPr>
        <w:t>.</w:t>
      </w:r>
    </w:p>
    <w:p w14:paraId="28F2C3F7" w14:textId="77777777" w:rsidR="00EF7E7D" w:rsidRPr="00FD505E" w:rsidRDefault="00EF7E7D" w:rsidP="00AD23C3">
      <w:pPr>
        <w:pStyle w:val="Sansinterligne"/>
        <w:rPr>
          <w:b/>
          <w:sz w:val="24"/>
          <w:szCs w:val="24"/>
          <w:lang w:val="fr-FR"/>
        </w:rPr>
      </w:pPr>
    </w:p>
    <w:p w14:paraId="40076EC4" w14:textId="18B1ED75" w:rsidR="00AD23C3" w:rsidRPr="00133DA4" w:rsidRDefault="00133DA4" w:rsidP="00AD23C3">
      <w:pPr>
        <w:pStyle w:val="Sansinterligne"/>
        <w:rPr>
          <w:rFonts w:asciiTheme="minorHAnsi" w:hAnsiTheme="minorHAnsi"/>
          <w:b/>
          <w:sz w:val="24"/>
          <w:szCs w:val="24"/>
          <w:lang w:val="fr-FR"/>
        </w:rPr>
      </w:pPr>
      <w:r w:rsidRPr="00133DA4">
        <w:rPr>
          <w:b/>
          <w:sz w:val="24"/>
          <w:szCs w:val="24"/>
          <w:lang w:val="fr-FR"/>
        </w:rPr>
        <w:t xml:space="preserve">Les concentrations de </w:t>
      </w:r>
      <w:r w:rsidR="00AD23C3" w:rsidRPr="00133DA4">
        <w:rPr>
          <w:b/>
          <w:sz w:val="24"/>
          <w:szCs w:val="24"/>
          <w:lang w:val="fr-FR"/>
        </w:rPr>
        <w:t>CO</w:t>
      </w:r>
      <w:r w:rsidR="00AD23C3" w:rsidRPr="00133DA4">
        <w:rPr>
          <w:b/>
          <w:sz w:val="24"/>
          <w:szCs w:val="24"/>
          <w:vertAlign w:val="subscript"/>
          <w:lang w:val="fr-FR"/>
        </w:rPr>
        <w:t>2</w:t>
      </w:r>
      <w:r w:rsidR="00AD23C3" w:rsidRPr="00133DA4">
        <w:rPr>
          <w:b/>
          <w:sz w:val="24"/>
          <w:szCs w:val="24"/>
          <w:lang w:val="fr-FR"/>
        </w:rPr>
        <w:t xml:space="preserve"> </w:t>
      </w:r>
      <w:r w:rsidRPr="00133DA4">
        <w:rPr>
          <w:b/>
          <w:sz w:val="24"/>
          <w:szCs w:val="24"/>
          <w:lang w:val="fr-FR"/>
        </w:rPr>
        <w:t>et</w:t>
      </w:r>
      <w:r w:rsidR="00AD23C3" w:rsidRPr="00133DA4">
        <w:rPr>
          <w:b/>
          <w:sz w:val="24"/>
          <w:szCs w:val="24"/>
          <w:lang w:val="fr-FR"/>
        </w:rPr>
        <w:t xml:space="preserve"> CH</w:t>
      </w:r>
      <w:r w:rsidR="00AD23C3" w:rsidRPr="00133DA4">
        <w:rPr>
          <w:b/>
          <w:sz w:val="24"/>
          <w:szCs w:val="24"/>
          <w:vertAlign w:val="subscript"/>
          <w:lang w:val="fr-FR"/>
        </w:rPr>
        <w:t>4</w:t>
      </w:r>
      <w:r w:rsidR="00AD23C3" w:rsidRPr="00133DA4">
        <w:rPr>
          <w:b/>
          <w:sz w:val="24"/>
          <w:szCs w:val="24"/>
          <w:lang w:val="fr-FR"/>
        </w:rPr>
        <w:t xml:space="preserve"> </w:t>
      </w:r>
      <w:r>
        <w:rPr>
          <w:b/>
          <w:sz w:val="24"/>
          <w:szCs w:val="24"/>
          <w:lang w:val="fr-FR"/>
        </w:rPr>
        <w:t xml:space="preserve">ont poursuivi leur augmentation en 2021 </w:t>
      </w:r>
    </w:p>
    <w:p w14:paraId="2904C7D8" w14:textId="19A72C5C" w:rsidR="00CC3128" w:rsidRDefault="00CC3128" w:rsidP="00CC3128">
      <w:pPr>
        <w:jc w:val="center"/>
        <w:rPr>
          <w:sz w:val="20"/>
          <w:szCs w:val="20"/>
          <w:lang w:val="en-GB"/>
        </w:rPr>
      </w:pPr>
      <w:r>
        <w:rPr>
          <w:noProof/>
        </w:rPr>
        <w:lastRenderedPageBreak/>
        <w:drawing>
          <wp:inline distT="0" distB="0" distL="0" distR="0" wp14:anchorId="5377765E" wp14:editId="48770928">
            <wp:extent cx="6480810" cy="42443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4244340"/>
                    </a:xfrm>
                    <a:prstGeom prst="rect">
                      <a:avLst/>
                    </a:prstGeom>
                    <a:noFill/>
                    <a:ln>
                      <a:noFill/>
                    </a:ln>
                  </pic:spPr>
                </pic:pic>
              </a:graphicData>
            </a:graphic>
          </wp:inline>
        </w:drawing>
      </w:r>
    </w:p>
    <w:p w14:paraId="59BE8713" w14:textId="0388E1A2" w:rsidR="00D33605" w:rsidRPr="00537558" w:rsidRDefault="00537558" w:rsidP="70168F67">
      <w:pPr>
        <w:jc w:val="center"/>
        <w:rPr>
          <w:i/>
          <w:iCs/>
          <w:sz w:val="20"/>
          <w:szCs w:val="20"/>
          <w:lang w:val="fr-FR" w:eastAsia="en-GB"/>
        </w:rPr>
      </w:pPr>
      <w:r w:rsidRPr="00537558">
        <w:rPr>
          <w:i/>
          <w:iCs/>
          <w:sz w:val="20"/>
          <w:szCs w:val="20"/>
          <w:lang w:val="fr-FR" w:eastAsia="en-GB"/>
        </w:rPr>
        <w:t xml:space="preserve">Concentrations mondiales mensuelles de </w:t>
      </w:r>
      <w:r w:rsidRPr="00537558">
        <w:rPr>
          <w:rFonts w:eastAsia="Times New Roman"/>
          <w:i/>
          <w:iCs/>
          <w:color w:val="212529"/>
          <w:sz w:val="20"/>
          <w:szCs w:val="20"/>
          <w:lang w:val="fr-FR" w:eastAsia="en-GB"/>
        </w:rPr>
        <w:t>CO</w:t>
      </w:r>
      <w:r w:rsidRPr="00537558">
        <w:rPr>
          <w:rFonts w:eastAsia="Times New Roman"/>
          <w:i/>
          <w:iCs/>
          <w:color w:val="212529"/>
          <w:sz w:val="20"/>
          <w:szCs w:val="20"/>
          <w:vertAlign w:val="subscript"/>
          <w:lang w:val="fr-FR" w:eastAsia="en-GB"/>
        </w:rPr>
        <w:t>2</w:t>
      </w:r>
      <w:r w:rsidRPr="00537558">
        <w:rPr>
          <w:rFonts w:eastAsia="Times New Roman"/>
          <w:i/>
          <w:iCs/>
          <w:color w:val="212529"/>
          <w:sz w:val="20"/>
          <w:szCs w:val="20"/>
          <w:lang w:val="fr-FR" w:eastAsia="en-GB"/>
        </w:rPr>
        <w:t xml:space="preserve"> </w:t>
      </w:r>
      <w:r w:rsidRPr="00537558">
        <w:rPr>
          <w:i/>
          <w:iCs/>
          <w:sz w:val="20"/>
          <w:szCs w:val="20"/>
          <w:lang w:val="fr-FR" w:eastAsia="en-GB"/>
        </w:rPr>
        <w:t xml:space="preserve">provenant des satellites (panneau supérieur) et taux de croissance annuels moyens dérivés (panneau inférieur) pour 2003-2021. En haut : Les valeurs numériques en rouge indiquent les moyennes annuelles de </w:t>
      </w:r>
      <w:r w:rsidRPr="00537558">
        <w:rPr>
          <w:rFonts w:eastAsia="Times New Roman"/>
          <w:i/>
          <w:iCs/>
          <w:color w:val="212529"/>
          <w:sz w:val="20"/>
          <w:szCs w:val="20"/>
          <w:lang w:val="fr-FR" w:eastAsia="en-GB"/>
        </w:rPr>
        <w:t>XCO</w:t>
      </w:r>
      <w:r w:rsidRPr="00537558">
        <w:rPr>
          <w:rFonts w:eastAsia="Times New Roman"/>
          <w:i/>
          <w:iCs/>
          <w:color w:val="212529"/>
          <w:sz w:val="20"/>
          <w:szCs w:val="20"/>
          <w:vertAlign w:val="subscript"/>
          <w:lang w:val="fr-FR" w:eastAsia="en-GB"/>
        </w:rPr>
        <w:t>2</w:t>
      </w:r>
      <w:r w:rsidRPr="00537558">
        <w:rPr>
          <w:i/>
          <w:iCs/>
          <w:sz w:val="20"/>
          <w:szCs w:val="20"/>
          <w:lang w:val="fr-FR" w:eastAsia="en-GB"/>
        </w:rPr>
        <w:t xml:space="preserve">. En bas : Taux de croissance annuels moyens de </w:t>
      </w:r>
      <w:r w:rsidR="00C70BA5" w:rsidRPr="00C70BA5">
        <w:rPr>
          <w:rFonts w:eastAsia="Times New Roman"/>
          <w:i/>
          <w:iCs/>
          <w:color w:val="212529"/>
          <w:sz w:val="20"/>
          <w:szCs w:val="20"/>
          <w:lang w:val="fr-FR" w:eastAsia="en-GB"/>
        </w:rPr>
        <w:t>XCO</w:t>
      </w:r>
      <w:r w:rsidR="00C70BA5" w:rsidRPr="00C70BA5">
        <w:rPr>
          <w:rFonts w:eastAsia="Times New Roman"/>
          <w:i/>
          <w:iCs/>
          <w:color w:val="212529"/>
          <w:sz w:val="20"/>
          <w:szCs w:val="20"/>
          <w:vertAlign w:val="subscript"/>
          <w:lang w:val="fr-FR" w:eastAsia="en-GB"/>
        </w:rPr>
        <w:t>2</w:t>
      </w:r>
      <w:r w:rsidR="00C70BA5" w:rsidRPr="00C70BA5">
        <w:rPr>
          <w:rFonts w:eastAsia="Times New Roman"/>
          <w:i/>
          <w:iCs/>
          <w:color w:val="212529"/>
          <w:sz w:val="20"/>
          <w:szCs w:val="20"/>
          <w:lang w:val="fr-FR" w:eastAsia="en-GB"/>
        </w:rPr>
        <w:t xml:space="preserve"> </w:t>
      </w:r>
      <w:r w:rsidRPr="00537558">
        <w:rPr>
          <w:i/>
          <w:iCs/>
          <w:sz w:val="20"/>
          <w:szCs w:val="20"/>
          <w:lang w:val="fr-FR" w:eastAsia="en-GB"/>
        </w:rPr>
        <w:t xml:space="preserve">dérivés des données présentées dans le panneau supérieur. Les valeurs numériques indiquées correspondent </w:t>
      </w:r>
      <w:r w:rsidRPr="00FD505E">
        <w:rPr>
          <w:rFonts w:eastAsia="Times New Roman"/>
          <w:i/>
          <w:iCs/>
          <w:color w:val="212529"/>
          <w:sz w:val="20"/>
          <w:szCs w:val="20"/>
          <w:lang w:val="fr-FR" w:eastAsia="en-GB"/>
        </w:rPr>
        <w:t xml:space="preserve">au taux de croissance en ppm/an, avec une estimation de l'incertitude entre parenthèses. Source des données : Enregistrements C3S/Obs4MIPs (v4.3) consolidés (2003-mi 2020) et données préliminaires CAMS en temps quasi réel (mi 2020-2021). Crédit : Université de Brême pour le </w:t>
      </w:r>
      <w:proofErr w:type="spellStart"/>
      <w:r w:rsidRPr="00FD505E">
        <w:rPr>
          <w:rFonts w:eastAsia="Times New Roman"/>
          <w:i/>
          <w:iCs/>
          <w:color w:val="212529"/>
          <w:sz w:val="20"/>
          <w:szCs w:val="20"/>
          <w:lang w:val="fr-FR" w:eastAsia="en-GB"/>
        </w:rPr>
        <w:t>Copernicus</w:t>
      </w:r>
      <w:proofErr w:type="spellEnd"/>
      <w:r w:rsidRPr="00FD505E">
        <w:rPr>
          <w:rFonts w:eastAsia="Times New Roman"/>
          <w:i/>
          <w:iCs/>
          <w:color w:val="212529"/>
          <w:sz w:val="20"/>
          <w:szCs w:val="20"/>
          <w:lang w:val="fr-FR" w:eastAsia="en-GB"/>
        </w:rPr>
        <w:t xml:space="preserve"> </w:t>
      </w:r>
      <w:proofErr w:type="spellStart"/>
      <w:r w:rsidRPr="00FD505E">
        <w:rPr>
          <w:rFonts w:eastAsia="Times New Roman"/>
          <w:i/>
          <w:iCs/>
          <w:color w:val="212529"/>
          <w:sz w:val="20"/>
          <w:szCs w:val="20"/>
          <w:lang w:val="fr-FR" w:eastAsia="en-GB"/>
        </w:rPr>
        <w:t>Climate</w:t>
      </w:r>
      <w:proofErr w:type="spellEnd"/>
      <w:r w:rsidRPr="00FD505E">
        <w:rPr>
          <w:rFonts w:eastAsia="Times New Roman"/>
          <w:i/>
          <w:iCs/>
          <w:color w:val="212529"/>
          <w:sz w:val="20"/>
          <w:szCs w:val="20"/>
          <w:lang w:val="fr-FR" w:eastAsia="en-GB"/>
        </w:rPr>
        <w:t xml:space="preserve"> Change Service et le </w:t>
      </w:r>
      <w:proofErr w:type="spellStart"/>
      <w:r w:rsidRPr="00FD505E">
        <w:rPr>
          <w:rFonts w:eastAsia="Times New Roman"/>
          <w:i/>
          <w:iCs/>
          <w:color w:val="212529"/>
          <w:sz w:val="20"/>
          <w:szCs w:val="20"/>
          <w:lang w:val="fr-FR" w:eastAsia="en-GB"/>
        </w:rPr>
        <w:t>Copernicus</w:t>
      </w:r>
      <w:proofErr w:type="spellEnd"/>
      <w:r w:rsidRPr="00FD505E">
        <w:rPr>
          <w:rFonts w:eastAsia="Times New Roman"/>
          <w:i/>
          <w:iCs/>
          <w:color w:val="212529"/>
          <w:sz w:val="20"/>
          <w:szCs w:val="20"/>
          <w:lang w:val="fr-FR" w:eastAsia="en-GB"/>
        </w:rPr>
        <w:t xml:space="preserve"> </w:t>
      </w:r>
      <w:proofErr w:type="spellStart"/>
      <w:r w:rsidRPr="00FD505E">
        <w:rPr>
          <w:rFonts w:eastAsia="Times New Roman"/>
          <w:i/>
          <w:iCs/>
          <w:color w:val="212529"/>
          <w:sz w:val="20"/>
          <w:szCs w:val="20"/>
          <w:lang w:val="fr-FR" w:eastAsia="en-GB"/>
        </w:rPr>
        <w:t>Atmosphere</w:t>
      </w:r>
      <w:proofErr w:type="spellEnd"/>
      <w:r w:rsidRPr="00FD505E">
        <w:rPr>
          <w:rFonts w:eastAsia="Times New Roman"/>
          <w:i/>
          <w:iCs/>
          <w:color w:val="212529"/>
          <w:sz w:val="20"/>
          <w:szCs w:val="20"/>
          <w:lang w:val="fr-FR" w:eastAsia="en-GB"/>
        </w:rPr>
        <w:t xml:space="preserve"> Monitoring</w:t>
      </w:r>
      <w:r w:rsidRPr="00537558">
        <w:rPr>
          <w:i/>
          <w:iCs/>
          <w:sz w:val="20"/>
          <w:szCs w:val="20"/>
          <w:lang w:val="fr-FR" w:eastAsia="en-GB"/>
        </w:rPr>
        <w:t xml:space="preserve"> Service/ECMWF</w:t>
      </w:r>
    </w:p>
    <w:p w14:paraId="3298194B" w14:textId="77777777" w:rsidR="00AD23C3" w:rsidRPr="00537558" w:rsidRDefault="00AD23C3" w:rsidP="00AD23C3">
      <w:pPr>
        <w:rPr>
          <w:rFonts w:eastAsiaTheme="minorHAnsi"/>
          <w:lang w:val="fr-FR"/>
        </w:rPr>
      </w:pPr>
    </w:p>
    <w:p w14:paraId="023CCA46" w14:textId="77777777" w:rsidR="00566C75" w:rsidRPr="00EB6324" w:rsidRDefault="005E27D2" w:rsidP="00EB6324">
      <w:pPr>
        <w:shd w:val="clear" w:color="auto" w:fill="FFFFFF" w:themeFill="background1"/>
        <w:spacing w:before="100" w:beforeAutospacing="1" w:line="360" w:lineRule="auto"/>
        <w:jc w:val="both"/>
        <w:textAlignment w:val="baseline"/>
        <w:rPr>
          <w:rFonts w:eastAsia="Times New Roman" w:cs="Segoe UI"/>
          <w:color w:val="201F1E"/>
          <w:lang w:val="fr-FR" w:eastAsia="en-GB"/>
        </w:rPr>
      </w:pPr>
      <w:r w:rsidRPr="005E27D2">
        <w:rPr>
          <w:lang w:val="fr-FR"/>
        </w:rPr>
        <w:t xml:space="preserve">L'analyse préliminaire des données satellitaires montre que la tendance à l'augmentation constante des concentrations de dioxyde de carbone s'est poursuivie en 2021, conduisant à un </w:t>
      </w:r>
      <w:r w:rsidRPr="005E27D2">
        <w:rPr>
          <w:b/>
          <w:bCs/>
          <w:lang w:val="fr-FR"/>
        </w:rPr>
        <w:t>record mondial annuel de la moyenne de la colonne (XCO</w:t>
      </w:r>
      <w:r w:rsidRPr="005E27D2">
        <w:rPr>
          <w:b/>
          <w:bCs/>
          <w:vertAlign w:val="subscript"/>
          <w:lang w:val="fr-FR"/>
        </w:rPr>
        <w:t>2</w:t>
      </w:r>
      <w:r w:rsidRPr="005E27D2">
        <w:rPr>
          <w:b/>
          <w:bCs/>
          <w:lang w:val="fr-FR"/>
        </w:rPr>
        <w:t>) d'environ 414,3 ppm</w:t>
      </w:r>
      <w:r w:rsidRPr="005E27D2">
        <w:rPr>
          <w:lang w:val="fr-FR"/>
        </w:rPr>
        <w:t xml:space="preserve">. Le mois où la concentration a été la plus élevée est </w:t>
      </w:r>
      <w:r w:rsidRPr="00566C75">
        <w:rPr>
          <w:b/>
          <w:bCs/>
          <w:lang w:val="fr-FR"/>
        </w:rPr>
        <w:t>avril 2021, lorsque la moyenne mensuelle mondiale de XCO</w:t>
      </w:r>
      <w:r w:rsidRPr="00566C75">
        <w:rPr>
          <w:b/>
          <w:bCs/>
          <w:vertAlign w:val="subscript"/>
          <w:lang w:val="fr-FR"/>
        </w:rPr>
        <w:t>2</w:t>
      </w:r>
      <w:r w:rsidRPr="00566C75">
        <w:rPr>
          <w:b/>
          <w:bCs/>
          <w:lang w:val="fr-FR"/>
        </w:rPr>
        <w:t xml:space="preserve"> a atteint 416,1 ppm</w:t>
      </w:r>
      <w:r w:rsidRPr="005E27D2">
        <w:rPr>
          <w:lang w:val="fr-FR"/>
        </w:rPr>
        <w:t xml:space="preserve">. </w:t>
      </w:r>
    </w:p>
    <w:p w14:paraId="6B3423D6" w14:textId="71289C6B" w:rsidR="005E27D2" w:rsidRPr="005E27D2" w:rsidRDefault="005E27D2" w:rsidP="00EB6324">
      <w:pPr>
        <w:shd w:val="clear" w:color="auto" w:fill="FFFFFF" w:themeFill="background1"/>
        <w:spacing w:before="100" w:beforeAutospacing="1" w:line="360" w:lineRule="auto"/>
        <w:jc w:val="both"/>
        <w:textAlignment w:val="baseline"/>
        <w:rPr>
          <w:lang w:val="fr-FR"/>
        </w:rPr>
      </w:pPr>
      <w:r w:rsidRPr="00EB6324">
        <w:rPr>
          <w:rFonts w:eastAsia="Times New Roman" w:cs="Segoe UI"/>
          <w:color w:val="201F1E"/>
          <w:lang w:val="fr-FR" w:eastAsia="en-GB"/>
        </w:rPr>
        <w:t xml:space="preserve">Le </w:t>
      </w:r>
      <w:r w:rsidRPr="00EB6324">
        <w:rPr>
          <w:rFonts w:eastAsia="Times New Roman" w:cs="Segoe UI"/>
          <w:b/>
          <w:bCs/>
          <w:color w:val="201F1E"/>
          <w:lang w:val="fr-FR" w:eastAsia="en-GB"/>
        </w:rPr>
        <w:t>taux de croissance</w:t>
      </w:r>
      <w:r w:rsidRPr="00EB6324">
        <w:rPr>
          <w:rFonts w:eastAsia="Times New Roman" w:cs="Segoe UI"/>
          <w:color w:val="201F1E"/>
          <w:lang w:val="fr-FR" w:eastAsia="en-GB"/>
        </w:rPr>
        <w:t xml:space="preserve"> annuel moyen mondial estimé de XCO</w:t>
      </w:r>
      <w:r w:rsidRPr="00FF0270">
        <w:rPr>
          <w:rFonts w:eastAsia="Times New Roman" w:cs="Segoe UI"/>
          <w:color w:val="201F1E"/>
          <w:vertAlign w:val="subscript"/>
          <w:lang w:val="fr-FR" w:eastAsia="en-GB"/>
        </w:rPr>
        <w:t>2</w:t>
      </w:r>
      <w:r w:rsidRPr="00EB6324">
        <w:rPr>
          <w:rFonts w:eastAsia="Times New Roman" w:cs="Segoe UI"/>
          <w:color w:val="201F1E"/>
          <w:lang w:val="fr-FR" w:eastAsia="en-GB"/>
        </w:rPr>
        <w:t xml:space="preserve"> </w:t>
      </w:r>
      <w:r w:rsidRPr="005E27D2">
        <w:rPr>
          <w:lang w:val="fr-FR"/>
        </w:rPr>
        <w:t xml:space="preserve">pour 2021 était de </w:t>
      </w:r>
      <w:r w:rsidRPr="00566C75">
        <w:rPr>
          <w:b/>
          <w:bCs/>
          <w:lang w:val="fr-FR"/>
        </w:rPr>
        <w:t>2,4 ± 0,4 ppm/an</w:t>
      </w:r>
      <w:r w:rsidRPr="005E27D2">
        <w:rPr>
          <w:lang w:val="fr-FR"/>
        </w:rPr>
        <w:t xml:space="preserve">. Ce taux est </w:t>
      </w:r>
      <w:r w:rsidRPr="00566C75">
        <w:rPr>
          <w:b/>
          <w:bCs/>
          <w:lang w:val="fr-FR"/>
        </w:rPr>
        <w:t>similaire à celui de 2020</w:t>
      </w:r>
      <w:r w:rsidRPr="005E27D2">
        <w:rPr>
          <w:lang w:val="fr-FR"/>
        </w:rPr>
        <w:t xml:space="preserve">, qui était de 2,2 ± 0,3 ppm/an. Il est également proche du taux de croissance moyen d'environ 2,4 ppm/an observé depuis 2010, </w:t>
      </w:r>
      <w:r w:rsidRPr="005E27D2">
        <w:rPr>
          <w:lang w:val="fr-FR"/>
        </w:rPr>
        <w:lastRenderedPageBreak/>
        <w:t>mais inférieur aux taux de croissance élevés de 3,0 ppm/an en 2015 et de 2,9 ppm/an en 2016, associés à un fort événement climatique El Niño.</w:t>
      </w:r>
    </w:p>
    <w:p w14:paraId="279DF0B0" w14:textId="6C8DF314" w:rsidR="00AD23C3" w:rsidRPr="005E27D2" w:rsidRDefault="00AD23C3" w:rsidP="00C008A2">
      <w:pPr>
        <w:jc w:val="center"/>
        <w:rPr>
          <w:lang w:val="fr-FR"/>
        </w:rPr>
      </w:pPr>
    </w:p>
    <w:p w14:paraId="4A5526AA" w14:textId="31C6A838" w:rsidR="00BE18FD" w:rsidRDefault="00BE18FD" w:rsidP="00BE18FD">
      <w:pPr>
        <w:jc w:val="center"/>
        <w:rPr>
          <w:lang w:val="en-GB"/>
        </w:rPr>
      </w:pPr>
      <w:r>
        <w:rPr>
          <w:noProof/>
        </w:rPr>
        <w:drawing>
          <wp:inline distT="0" distB="0" distL="0" distR="0" wp14:anchorId="486AF566" wp14:editId="07465F67">
            <wp:extent cx="6480810" cy="426339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80810" cy="4263390"/>
                    </a:xfrm>
                    <a:prstGeom prst="rect">
                      <a:avLst/>
                    </a:prstGeom>
                    <a:noFill/>
                    <a:ln>
                      <a:noFill/>
                    </a:ln>
                  </pic:spPr>
                </pic:pic>
              </a:graphicData>
            </a:graphic>
          </wp:inline>
        </w:drawing>
      </w:r>
    </w:p>
    <w:p w14:paraId="6CBCB798" w14:textId="4E5D5078" w:rsidR="004B7CC6" w:rsidRPr="00CC6230" w:rsidRDefault="00CC6230" w:rsidP="004B7CC6">
      <w:pPr>
        <w:jc w:val="center"/>
        <w:rPr>
          <w:i/>
          <w:sz w:val="20"/>
          <w:szCs w:val="20"/>
          <w:lang w:val="fr-FR"/>
        </w:rPr>
      </w:pPr>
      <w:r w:rsidRPr="00CC6230">
        <w:rPr>
          <w:i/>
          <w:sz w:val="20"/>
          <w:szCs w:val="20"/>
          <w:lang w:val="fr-FR"/>
        </w:rPr>
        <w:t xml:space="preserve">Concentrations mondiales mensuelles de </w:t>
      </w:r>
      <w:r w:rsidRPr="00CC6230">
        <w:rPr>
          <w:i/>
          <w:iCs/>
          <w:sz w:val="20"/>
          <w:szCs w:val="20"/>
          <w:lang w:val="fr-FR"/>
        </w:rPr>
        <w:t>CH</w:t>
      </w:r>
      <w:r w:rsidRPr="00CC6230">
        <w:rPr>
          <w:i/>
          <w:iCs/>
          <w:sz w:val="20"/>
          <w:szCs w:val="20"/>
          <w:vertAlign w:val="subscript"/>
          <w:lang w:val="fr-FR"/>
        </w:rPr>
        <w:t>4</w:t>
      </w:r>
      <w:r w:rsidRPr="00CC6230">
        <w:rPr>
          <w:i/>
          <w:iCs/>
          <w:sz w:val="20"/>
          <w:szCs w:val="20"/>
          <w:lang w:val="fr-FR"/>
        </w:rPr>
        <w:t xml:space="preserve"> </w:t>
      </w:r>
      <w:r w:rsidRPr="00CC6230">
        <w:rPr>
          <w:i/>
          <w:sz w:val="20"/>
          <w:szCs w:val="20"/>
          <w:lang w:val="fr-FR"/>
        </w:rPr>
        <w:t xml:space="preserve">provenant des satellites (panneau supérieur) et taux de croissance annuels moyens dérivés (panneau inférieur) pour 2003-2021. En haut : Les valeurs numériques en rouge indiquent les moyennes annuelles de </w:t>
      </w:r>
      <w:r w:rsidRPr="00CC6230">
        <w:rPr>
          <w:i/>
          <w:iCs/>
          <w:sz w:val="20"/>
          <w:szCs w:val="20"/>
          <w:lang w:val="fr-FR"/>
        </w:rPr>
        <w:t>XCH</w:t>
      </w:r>
      <w:r w:rsidRPr="00CC6230">
        <w:rPr>
          <w:i/>
          <w:iCs/>
          <w:sz w:val="20"/>
          <w:szCs w:val="20"/>
          <w:vertAlign w:val="subscript"/>
          <w:lang w:val="fr-FR"/>
        </w:rPr>
        <w:t>4</w:t>
      </w:r>
      <w:r w:rsidRPr="00CC6230">
        <w:rPr>
          <w:i/>
          <w:iCs/>
          <w:sz w:val="20"/>
          <w:szCs w:val="20"/>
          <w:lang w:val="fr-FR"/>
        </w:rPr>
        <w:t xml:space="preserve"> </w:t>
      </w:r>
      <w:r w:rsidRPr="00CC6230">
        <w:rPr>
          <w:i/>
          <w:sz w:val="20"/>
          <w:szCs w:val="20"/>
          <w:lang w:val="fr-FR"/>
        </w:rPr>
        <w:t xml:space="preserve">dans la plage de latitude 60oS - 60oN. En bas : Taux de croissance annuels moyens de </w:t>
      </w:r>
      <w:r w:rsidRPr="00CC6230">
        <w:rPr>
          <w:i/>
          <w:iCs/>
          <w:sz w:val="20"/>
          <w:szCs w:val="20"/>
          <w:lang w:val="fr-FR"/>
        </w:rPr>
        <w:t>XCH</w:t>
      </w:r>
      <w:r w:rsidRPr="00CC6230">
        <w:rPr>
          <w:i/>
          <w:iCs/>
          <w:sz w:val="20"/>
          <w:szCs w:val="20"/>
          <w:vertAlign w:val="subscript"/>
          <w:lang w:val="fr-FR"/>
        </w:rPr>
        <w:t>4</w:t>
      </w:r>
      <w:r w:rsidRPr="00CC6230">
        <w:rPr>
          <w:i/>
          <w:iCs/>
          <w:sz w:val="20"/>
          <w:szCs w:val="20"/>
          <w:lang w:val="fr-FR"/>
        </w:rPr>
        <w:t xml:space="preserve"> </w:t>
      </w:r>
      <w:r w:rsidRPr="00CC6230">
        <w:rPr>
          <w:i/>
          <w:sz w:val="20"/>
          <w:szCs w:val="20"/>
          <w:lang w:val="fr-FR"/>
        </w:rPr>
        <w:t xml:space="preserve">dérivés des données présentées dans le panneau supérieur. Les valeurs numériques indiquées correspondent au taux de croissance en </w:t>
      </w:r>
      <w:proofErr w:type="spellStart"/>
      <w:r w:rsidRPr="00CC6230">
        <w:rPr>
          <w:i/>
          <w:sz w:val="20"/>
          <w:szCs w:val="20"/>
          <w:lang w:val="fr-FR"/>
        </w:rPr>
        <w:t>ppb</w:t>
      </w:r>
      <w:proofErr w:type="spellEnd"/>
      <w:r w:rsidRPr="00CC6230">
        <w:rPr>
          <w:i/>
          <w:sz w:val="20"/>
          <w:szCs w:val="20"/>
          <w:lang w:val="fr-FR"/>
        </w:rPr>
        <w:t xml:space="preserve">/an, y compris une estimation de l'incertitude entre parenthèses. Source des données : Enregistrements consolidés (2003-mi 2020) du C3S/Obs4MIPs (v4.3) et données préliminaires en temps quasi réel du CAMS (mi 2020-2021). Crédit : Université de Brême pour le service Copernicus sur le changement climatique et SRON </w:t>
      </w:r>
      <w:proofErr w:type="spellStart"/>
      <w:r w:rsidRPr="00CC6230">
        <w:rPr>
          <w:i/>
          <w:sz w:val="20"/>
          <w:szCs w:val="20"/>
          <w:lang w:val="fr-FR"/>
        </w:rPr>
        <w:t>Netherlands</w:t>
      </w:r>
      <w:proofErr w:type="spellEnd"/>
      <w:r w:rsidRPr="00CC6230">
        <w:rPr>
          <w:i/>
          <w:sz w:val="20"/>
          <w:szCs w:val="20"/>
          <w:lang w:val="fr-FR"/>
        </w:rPr>
        <w:t xml:space="preserve"> Institute for </w:t>
      </w:r>
      <w:proofErr w:type="spellStart"/>
      <w:r w:rsidRPr="00CC6230">
        <w:rPr>
          <w:i/>
          <w:sz w:val="20"/>
          <w:szCs w:val="20"/>
          <w:lang w:val="fr-FR"/>
        </w:rPr>
        <w:t>Space</w:t>
      </w:r>
      <w:proofErr w:type="spellEnd"/>
      <w:r w:rsidRPr="00CC6230">
        <w:rPr>
          <w:i/>
          <w:sz w:val="20"/>
          <w:szCs w:val="20"/>
          <w:lang w:val="fr-FR"/>
        </w:rPr>
        <w:t xml:space="preserve"> </w:t>
      </w:r>
      <w:proofErr w:type="spellStart"/>
      <w:r w:rsidRPr="00CC6230">
        <w:rPr>
          <w:i/>
          <w:sz w:val="20"/>
          <w:szCs w:val="20"/>
          <w:lang w:val="fr-FR"/>
        </w:rPr>
        <w:t>Research</w:t>
      </w:r>
      <w:proofErr w:type="spellEnd"/>
      <w:r w:rsidRPr="00CC6230">
        <w:rPr>
          <w:i/>
          <w:sz w:val="20"/>
          <w:szCs w:val="20"/>
          <w:lang w:val="fr-FR"/>
        </w:rPr>
        <w:t xml:space="preserve"> à Leiden pour le service Copernicus de surveillance de l'atmosphère/ECMWF.</w:t>
      </w:r>
    </w:p>
    <w:p w14:paraId="502B0F18" w14:textId="77777777" w:rsidR="004B7CC6" w:rsidRPr="00CC6230" w:rsidRDefault="004B7CC6" w:rsidP="00C008A2">
      <w:pPr>
        <w:spacing w:line="360" w:lineRule="auto"/>
        <w:jc w:val="both"/>
        <w:rPr>
          <w:lang w:val="fr-FR"/>
        </w:rPr>
      </w:pPr>
    </w:p>
    <w:p w14:paraId="2617DB96" w14:textId="0C3BA140" w:rsidR="00367BBC" w:rsidRPr="003C10A2" w:rsidRDefault="00574704" w:rsidP="00C008A2">
      <w:pPr>
        <w:spacing w:line="360" w:lineRule="auto"/>
        <w:jc w:val="both"/>
        <w:rPr>
          <w:lang w:val="fr-FR"/>
        </w:rPr>
      </w:pPr>
      <w:r>
        <w:rPr>
          <w:b/>
          <w:bCs/>
          <w:lang w:val="fr-FR"/>
        </w:rPr>
        <w:t>L</w:t>
      </w:r>
      <w:r w:rsidR="0048403D" w:rsidRPr="0048403D">
        <w:rPr>
          <w:b/>
          <w:bCs/>
          <w:lang w:val="fr-FR"/>
        </w:rPr>
        <w:t>es concentrations de méthane atmosphérique ont également continué à augmenter en 2021</w:t>
      </w:r>
      <w:r w:rsidR="0048403D" w:rsidRPr="0048403D">
        <w:rPr>
          <w:lang w:val="fr-FR"/>
        </w:rPr>
        <w:t xml:space="preserve">, </w:t>
      </w:r>
      <w:r w:rsidR="00B97768">
        <w:rPr>
          <w:lang w:val="fr-FR"/>
        </w:rPr>
        <w:t xml:space="preserve">selon une analyse préliminaire des données satellites, </w:t>
      </w:r>
      <w:r w:rsidR="0048403D" w:rsidRPr="0048403D">
        <w:rPr>
          <w:lang w:val="fr-FR"/>
        </w:rPr>
        <w:t xml:space="preserve">atteignant ainsi un </w:t>
      </w:r>
      <w:r w:rsidR="0048403D" w:rsidRPr="0048403D">
        <w:rPr>
          <w:b/>
          <w:bCs/>
          <w:lang w:val="fr-FR"/>
        </w:rPr>
        <w:t>maximum mondial sans précédent</w:t>
      </w:r>
      <w:r w:rsidR="0048403D" w:rsidRPr="0048403D">
        <w:rPr>
          <w:lang w:val="fr-FR"/>
        </w:rPr>
        <w:t xml:space="preserve"> en moyenne </w:t>
      </w:r>
      <w:r w:rsidR="0090104C">
        <w:rPr>
          <w:lang w:val="fr-FR"/>
        </w:rPr>
        <w:t>(</w:t>
      </w:r>
      <w:r w:rsidR="0090104C" w:rsidRPr="0048403D">
        <w:rPr>
          <w:lang w:val="fr-FR"/>
        </w:rPr>
        <w:t>XCH</w:t>
      </w:r>
      <w:r w:rsidR="0090104C" w:rsidRPr="0048403D">
        <w:rPr>
          <w:vertAlign w:val="subscript"/>
          <w:lang w:val="fr-FR"/>
        </w:rPr>
        <w:t>4</w:t>
      </w:r>
      <w:r w:rsidR="0090104C">
        <w:rPr>
          <w:lang w:val="fr-FR"/>
        </w:rPr>
        <w:t xml:space="preserve">) </w:t>
      </w:r>
      <w:r w:rsidR="0048403D" w:rsidRPr="0048403D">
        <w:rPr>
          <w:lang w:val="fr-FR"/>
        </w:rPr>
        <w:t xml:space="preserve">sur la colonne d'environ </w:t>
      </w:r>
      <w:r w:rsidR="0048403D" w:rsidRPr="0048403D">
        <w:rPr>
          <w:b/>
          <w:bCs/>
          <w:lang w:val="fr-FR"/>
        </w:rPr>
        <w:t xml:space="preserve">1876 </w:t>
      </w:r>
      <w:proofErr w:type="spellStart"/>
      <w:r w:rsidR="0048403D" w:rsidRPr="0048403D">
        <w:rPr>
          <w:b/>
          <w:bCs/>
          <w:lang w:val="fr-FR"/>
        </w:rPr>
        <w:t>ppb</w:t>
      </w:r>
      <w:proofErr w:type="spellEnd"/>
      <w:r w:rsidR="0048403D" w:rsidRPr="0048403D">
        <w:rPr>
          <w:lang w:val="fr-FR"/>
        </w:rPr>
        <w:t xml:space="preserve">. Le </w:t>
      </w:r>
      <w:r w:rsidR="0048403D" w:rsidRPr="0048403D">
        <w:rPr>
          <w:b/>
          <w:bCs/>
          <w:lang w:val="fr-FR"/>
        </w:rPr>
        <w:t>taux de croissance annuel moyen</w:t>
      </w:r>
      <w:r w:rsidR="0048403D" w:rsidRPr="0048403D">
        <w:rPr>
          <w:lang w:val="fr-FR"/>
        </w:rPr>
        <w:t xml:space="preserve"> estimé de XCH</w:t>
      </w:r>
      <w:r w:rsidR="0048403D" w:rsidRPr="0048403D">
        <w:rPr>
          <w:vertAlign w:val="subscript"/>
          <w:lang w:val="fr-FR"/>
        </w:rPr>
        <w:t>4</w:t>
      </w:r>
      <w:r w:rsidR="0048403D" w:rsidRPr="0048403D">
        <w:rPr>
          <w:lang w:val="fr-FR"/>
        </w:rPr>
        <w:t xml:space="preserve"> pour 2021 était de 16,</w:t>
      </w:r>
      <w:r w:rsidR="003C10A2">
        <w:rPr>
          <w:lang w:val="fr-FR"/>
        </w:rPr>
        <w:t>3</w:t>
      </w:r>
      <w:r w:rsidR="0048403D" w:rsidRPr="0048403D">
        <w:rPr>
          <w:lang w:val="fr-FR"/>
        </w:rPr>
        <w:t xml:space="preserve"> ± 3,</w:t>
      </w:r>
      <w:r w:rsidR="003C10A2">
        <w:rPr>
          <w:lang w:val="fr-FR"/>
        </w:rPr>
        <w:t>3</w:t>
      </w:r>
      <w:r w:rsidR="0048403D" w:rsidRPr="0048403D">
        <w:rPr>
          <w:lang w:val="fr-FR"/>
        </w:rPr>
        <w:t xml:space="preserve"> </w:t>
      </w:r>
      <w:proofErr w:type="spellStart"/>
      <w:r w:rsidR="0048403D" w:rsidRPr="0048403D">
        <w:rPr>
          <w:lang w:val="fr-FR"/>
        </w:rPr>
        <w:t>ppb</w:t>
      </w:r>
      <w:proofErr w:type="spellEnd"/>
      <w:r w:rsidR="0048403D" w:rsidRPr="0048403D">
        <w:rPr>
          <w:lang w:val="fr-FR"/>
        </w:rPr>
        <w:t xml:space="preserve">/an. Ce taux est légèrement supérieur à celui de 2020, qui était de 14,6 ± 3,1 </w:t>
      </w:r>
      <w:proofErr w:type="spellStart"/>
      <w:r w:rsidR="0048403D" w:rsidRPr="0048403D">
        <w:rPr>
          <w:lang w:val="fr-FR"/>
        </w:rPr>
        <w:t>ppb</w:t>
      </w:r>
      <w:proofErr w:type="spellEnd"/>
      <w:r w:rsidR="0048403D" w:rsidRPr="0048403D">
        <w:rPr>
          <w:lang w:val="fr-FR"/>
        </w:rPr>
        <w:t xml:space="preserve">/an. </w:t>
      </w:r>
      <w:r w:rsidR="0048403D" w:rsidRPr="0048403D">
        <w:rPr>
          <w:b/>
          <w:bCs/>
          <w:lang w:val="fr-FR"/>
        </w:rPr>
        <w:t xml:space="preserve">Ces deux taux sont très élevés par rapport aux taux des deux décennies </w:t>
      </w:r>
      <w:r w:rsidR="0048403D" w:rsidRPr="0048403D">
        <w:rPr>
          <w:b/>
          <w:bCs/>
          <w:lang w:val="fr-FR"/>
        </w:rPr>
        <w:lastRenderedPageBreak/>
        <w:t>précédentes de données satellitaires</w:t>
      </w:r>
      <w:r w:rsidR="0048403D" w:rsidRPr="0048403D">
        <w:rPr>
          <w:lang w:val="fr-FR"/>
        </w:rPr>
        <w:t>. Cependant, à l'heure actuelle, on ne comprend pas entièrement pourquoi il en est ainsi. L'identification de l'origine de l'augmentation est un défi car le méthane a de nombreuses sources, dont certaines sont anthropiques (par exemple, l'exploitation des champs de pétrole et de gaz) mais aussi naturelles ou semi-naturelles (par exemple, les zones humides).</w:t>
      </w:r>
    </w:p>
    <w:p w14:paraId="57D19169" w14:textId="6FB00BC3" w:rsidR="00B87987" w:rsidRPr="00B87987" w:rsidRDefault="00B87987" w:rsidP="70168F67">
      <w:pPr>
        <w:shd w:val="clear" w:color="auto" w:fill="FFFFFF" w:themeFill="background1"/>
        <w:spacing w:beforeAutospacing="1" w:line="360" w:lineRule="auto"/>
        <w:jc w:val="both"/>
        <w:rPr>
          <w:rFonts w:cs="Calibri"/>
          <w:color w:val="201F1E"/>
          <w:shd w:val="clear" w:color="auto" w:fill="FFFFFF"/>
          <w:lang w:val="fr-FR"/>
        </w:rPr>
      </w:pPr>
      <w:r w:rsidRPr="00B87987">
        <w:rPr>
          <w:rFonts w:cs="Calibri"/>
          <w:color w:val="201F1E"/>
          <w:shd w:val="clear" w:color="auto" w:fill="FFFFFF"/>
          <w:lang w:val="fr-FR"/>
        </w:rPr>
        <w:t xml:space="preserve">Mauro </w:t>
      </w:r>
      <w:proofErr w:type="spellStart"/>
      <w:r w:rsidRPr="00B87987">
        <w:rPr>
          <w:rFonts w:cs="Calibri"/>
          <w:color w:val="201F1E"/>
          <w:shd w:val="clear" w:color="auto" w:fill="FFFFFF"/>
          <w:lang w:val="fr-FR"/>
        </w:rPr>
        <w:t>Facchini</w:t>
      </w:r>
      <w:proofErr w:type="spellEnd"/>
      <w:r w:rsidRPr="00B87987">
        <w:rPr>
          <w:rFonts w:cs="Calibri"/>
          <w:color w:val="201F1E"/>
          <w:shd w:val="clear" w:color="auto" w:fill="FFFFFF"/>
          <w:lang w:val="fr-FR"/>
        </w:rPr>
        <w:t>, responsable de l'observation de la Terre à la Direction générale de l'industrie de la défense et de l'espace de la Commission européenne, commente : "</w:t>
      </w:r>
      <w:r w:rsidRPr="00323837">
        <w:rPr>
          <w:rFonts w:cs="Calibri"/>
          <w:b/>
          <w:bCs/>
          <w:color w:val="201F1E"/>
          <w:shd w:val="clear" w:color="auto" w:fill="FFFFFF"/>
          <w:lang w:val="fr-FR"/>
        </w:rPr>
        <w:t>L'engagement de l'Europe à répondre à l'accord de Paris</w:t>
      </w:r>
      <w:r w:rsidRPr="00B87987">
        <w:rPr>
          <w:rFonts w:cs="Calibri"/>
          <w:color w:val="201F1E"/>
          <w:shd w:val="clear" w:color="auto" w:fill="FFFFFF"/>
          <w:lang w:val="fr-FR"/>
        </w:rPr>
        <w:t xml:space="preserve"> ne peut être réalisé que par une analyse efficace des informations climatiques. </w:t>
      </w:r>
      <w:r w:rsidRPr="00323837">
        <w:rPr>
          <w:rFonts w:cs="Calibri"/>
          <w:b/>
          <w:bCs/>
          <w:color w:val="201F1E"/>
          <w:shd w:val="clear" w:color="auto" w:fill="FFFFFF"/>
          <w:lang w:val="fr-FR"/>
        </w:rPr>
        <w:t xml:space="preserve">Le service Copernicus sur le changement climatique </w:t>
      </w:r>
      <w:r w:rsidR="00323837" w:rsidRPr="00323837">
        <w:rPr>
          <w:rFonts w:cs="Calibri"/>
          <w:b/>
          <w:bCs/>
          <w:color w:val="201F1E"/>
          <w:shd w:val="clear" w:color="auto" w:fill="FFFFFF"/>
          <w:lang w:val="fr-FR"/>
        </w:rPr>
        <w:t xml:space="preserve">[CAMS] </w:t>
      </w:r>
      <w:r w:rsidRPr="00323837">
        <w:rPr>
          <w:rFonts w:cs="Calibri"/>
          <w:b/>
          <w:bCs/>
          <w:color w:val="201F1E"/>
          <w:shd w:val="clear" w:color="auto" w:fill="FFFFFF"/>
          <w:lang w:val="fr-FR"/>
        </w:rPr>
        <w:t>fournit une ressource essentielle grâce à des informations opérationnelles de haute qualité sur l'état de notre climat</w:t>
      </w:r>
      <w:r w:rsidR="00832969">
        <w:rPr>
          <w:rFonts w:cs="Calibri"/>
          <w:b/>
          <w:bCs/>
          <w:color w:val="201F1E"/>
          <w:shd w:val="clear" w:color="auto" w:fill="FFFFFF"/>
          <w:lang w:val="fr-FR"/>
        </w:rPr>
        <w:t xml:space="preserve"> </w:t>
      </w:r>
      <w:r w:rsidR="00832969" w:rsidRPr="00832969">
        <w:rPr>
          <w:rFonts w:cs="Calibri"/>
          <w:b/>
          <w:bCs/>
          <w:color w:val="201F1E"/>
          <w:shd w:val="clear" w:color="auto" w:fill="FFFFFF"/>
          <w:lang w:val="fr-FR"/>
        </w:rPr>
        <w:t xml:space="preserve">qui est déterminant pour les politiques d'atténuation et d'adaptation </w:t>
      </w:r>
      <w:r w:rsidR="00D64D82">
        <w:rPr>
          <w:rFonts w:cs="Calibri"/>
          <w:b/>
          <w:bCs/>
          <w:color w:val="201F1E"/>
          <w:shd w:val="clear" w:color="auto" w:fill="FFFFFF"/>
          <w:lang w:val="fr-FR"/>
        </w:rPr>
        <w:t>au</w:t>
      </w:r>
      <w:r w:rsidR="00832969" w:rsidRPr="00832969">
        <w:rPr>
          <w:rFonts w:cs="Calibri"/>
          <w:b/>
          <w:bCs/>
          <w:color w:val="201F1E"/>
          <w:shd w:val="clear" w:color="auto" w:fill="FFFFFF"/>
          <w:lang w:val="fr-FR"/>
        </w:rPr>
        <w:t xml:space="preserve"> climat</w:t>
      </w:r>
      <w:r w:rsidRPr="00B87987">
        <w:rPr>
          <w:rFonts w:cs="Calibri"/>
          <w:color w:val="201F1E"/>
          <w:shd w:val="clear" w:color="auto" w:fill="FFFFFF"/>
          <w:lang w:val="fr-FR"/>
        </w:rPr>
        <w:t xml:space="preserve">. L'analyse de 2021 </w:t>
      </w:r>
      <w:r w:rsidR="00AE71F3">
        <w:rPr>
          <w:rFonts w:cs="Calibri"/>
          <w:color w:val="201F1E"/>
          <w:shd w:val="clear" w:color="auto" w:fill="FFFFFF"/>
          <w:lang w:val="fr-FR"/>
        </w:rPr>
        <w:t xml:space="preserve">montre </w:t>
      </w:r>
      <w:r w:rsidR="00D111F5">
        <w:rPr>
          <w:rFonts w:cs="Calibri"/>
          <w:color w:val="201F1E"/>
          <w:shd w:val="clear" w:color="auto" w:fill="FFFFFF"/>
          <w:lang w:val="fr-FR"/>
        </w:rPr>
        <w:t xml:space="preserve">que </w:t>
      </w:r>
      <w:r w:rsidRPr="00B87987">
        <w:rPr>
          <w:rFonts w:cs="Calibri"/>
          <w:color w:val="201F1E"/>
          <w:shd w:val="clear" w:color="auto" w:fill="FFFFFF"/>
          <w:lang w:val="fr-FR"/>
        </w:rPr>
        <w:t>les années les plus chaudes</w:t>
      </w:r>
      <w:r w:rsidR="009C6214">
        <w:rPr>
          <w:rFonts w:cs="Calibri"/>
          <w:color w:val="201F1E"/>
          <w:shd w:val="clear" w:color="auto" w:fill="FFFFFF"/>
          <w:lang w:val="fr-FR"/>
        </w:rPr>
        <w:t>,</w:t>
      </w:r>
      <w:r w:rsidRPr="00B87987">
        <w:rPr>
          <w:rFonts w:cs="Calibri"/>
          <w:color w:val="201F1E"/>
          <w:shd w:val="clear" w:color="auto" w:fill="FFFFFF"/>
          <w:lang w:val="fr-FR"/>
        </w:rPr>
        <w:t xml:space="preserve"> de loin</w:t>
      </w:r>
      <w:r w:rsidR="009C6214">
        <w:rPr>
          <w:rFonts w:cs="Calibri"/>
          <w:color w:val="201F1E"/>
          <w:shd w:val="clear" w:color="auto" w:fill="FFFFFF"/>
          <w:lang w:val="fr-FR"/>
        </w:rPr>
        <w:t>,</w:t>
      </w:r>
      <w:r w:rsidRPr="00B87987">
        <w:rPr>
          <w:rFonts w:cs="Calibri"/>
          <w:color w:val="201F1E"/>
          <w:shd w:val="clear" w:color="auto" w:fill="FFFFFF"/>
          <w:lang w:val="fr-FR"/>
        </w:rPr>
        <w:t xml:space="preserve"> ayant été enregistrées au niveau mondial au cours des sept dernières années</w:t>
      </w:r>
      <w:r w:rsidR="0017532D">
        <w:rPr>
          <w:rFonts w:cs="Calibri"/>
          <w:color w:val="201F1E"/>
          <w:shd w:val="clear" w:color="auto" w:fill="FFFFFF"/>
          <w:lang w:val="fr-FR"/>
        </w:rPr>
        <w:t> ; c</w:t>
      </w:r>
      <w:r w:rsidR="00064FE6">
        <w:rPr>
          <w:rFonts w:cs="Calibri"/>
          <w:color w:val="201F1E"/>
          <w:shd w:val="clear" w:color="auto" w:fill="FFFFFF"/>
          <w:lang w:val="fr-FR"/>
        </w:rPr>
        <w:t xml:space="preserve">’est un rappel </w:t>
      </w:r>
      <w:r w:rsidR="003D3FA4">
        <w:rPr>
          <w:rFonts w:cs="Calibri"/>
          <w:color w:val="201F1E"/>
          <w:shd w:val="clear" w:color="auto" w:fill="FFFFFF"/>
          <w:lang w:val="fr-FR"/>
        </w:rPr>
        <w:t xml:space="preserve">de la hausse </w:t>
      </w:r>
      <w:r w:rsidR="00711B85">
        <w:rPr>
          <w:rFonts w:cs="Calibri"/>
          <w:color w:val="201F1E"/>
          <w:shd w:val="clear" w:color="auto" w:fill="FFFFFF"/>
          <w:lang w:val="fr-FR"/>
        </w:rPr>
        <w:t xml:space="preserve">continue des températures globales et </w:t>
      </w:r>
      <w:r w:rsidR="00364F60">
        <w:rPr>
          <w:rFonts w:cs="Calibri"/>
          <w:color w:val="201F1E"/>
          <w:shd w:val="clear" w:color="auto" w:fill="FFFFFF"/>
          <w:lang w:val="fr-FR"/>
        </w:rPr>
        <w:t>de la nécessite urgente à agir</w:t>
      </w:r>
      <w:r w:rsidRPr="00B87987">
        <w:rPr>
          <w:rFonts w:cs="Calibri"/>
          <w:color w:val="201F1E"/>
          <w:shd w:val="clear" w:color="auto" w:fill="FFFFFF"/>
          <w:lang w:val="fr-FR"/>
        </w:rPr>
        <w:t>."</w:t>
      </w:r>
    </w:p>
    <w:p w14:paraId="0039A170" w14:textId="7A924305" w:rsidR="00AB1324" w:rsidRPr="0088793F" w:rsidRDefault="009F5072" w:rsidP="70168F67">
      <w:pPr>
        <w:shd w:val="clear" w:color="auto" w:fill="FFFFFF" w:themeFill="background1"/>
        <w:spacing w:beforeAutospacing="1" w:line="360" w:lineRule="auto"/>
        <w:jc w:val="both"/>
        <w:rPr>
          <w:rFonts w:eastAsia="Segoe UI" w:cs="Segoe UI"/>
          <w:color w:val="242424"/>
          <w:lang w:val="fr-FR"/>
        </w:rPr>
      </w:pPr>
      <w:r w:rsidRPr="0088793F">
        <w:rPr>
          <w:rFonts w:eastAsia="Segoe UI" w:cs="Segoe UI"/>
          <w:color w:val="242424"/>
          <w:lang w:val="fr-FR"/>
        </w:rPr>
        <w:t xml:space="preserve">Carlo </w:t>
      </w:r>
      <w:proofErr w:type="spellStart"/>
      <w:r w:rsidRPr="0088793F">
        <w:rPr>
          <w:rFonts w:eastAsia="Segoe UI" w:cs="Segoe UI"/>
          <w:color w:val="242424"/>
          <w:lang w:val="fr-FR"/>
        </w:rPr>
        <w:t>Buontempo</w:t>
      </w:r>
      <w:proofErr w:type="spellEnd"/>
      <w:r w:rsidRPr="0088793F">
        <w:rPr>
          <w:rFonts w:eastAsia="Segoe UI" w:cs="Segoe UI"/>
          <w:color w:val="242424"/>
          <w:lang w:val="fr-FR"/>
        </w:rPr>
        <w:t xml:space="preserve">, </w:t>
      </w:r>
      <w:r w:rsidR="00323837" w:rsidRPr="0088793F">
        <w:rPr>
          <w:rFonts w:eastAsia="Segoe UI" w:cs="Segoe UI"/>
          <w:color w:val="242424"/>
          <w:lang w:val="fr-FR"/>
        </w:rPr>
        <w:t xml:space="preserve">Directeur du </w:t>
      </w:r>
      <w:r w:rsidR="0088793F" w:rsidRPr="0088793F">
        <w:rPr>
          <w:rFonts w:eastAsia="Segoe UI" w:cs="Segoe UI"/>
          <w:color w:val="242424"/>
          <w:lang w:val="fr-FR"/>
        </w:rPr>
        <w:t xml:space="preserve">C3S, ajoute </w:t>
      </w:r>
      <w:r w:rsidRPr="0088793F">
        <w:rPr>
          <w:rFonts w:eastAsia="Segoe UI" w:cs="Segoe UI"/>
          <w:color w:val="242424"/>
          <w:lang w:val="fr-FR"/>
        </w:rPr>
        <w:t>: "</w:t>
      </w:r>
      <w:r w:rsidR="0088793F" w:rsidRPr="0088793F">
        <w:rPr>
          <w:rFonts w:eastAsia="Segoe UI" w:cs="Segoe UI"/>
          <w:b/>
          <w:bCs/>
          <w:color w:val="242424"/>
          <w:lang w:val="fr-FR"/>
        </w:rPr>
        <w:t>2021 a été une nouvelle année d</w:t>
      </w:r>
      <w:r w:rsidR="005237F3">
        <w:rPr>
          <w:rFonts w:eastAsia="Segoe UI" w:cs="Segoe UI"/>
          <w:b/>
          <w:bCs/>
          <w:color w:val="242424"/>
          <w:lang w:val="fr-FR"/>
        </w:rPr>
        <w:t xml:space="preserve">e températures </w:t>
      </w:r>
      <w:r w:rsidR="0088793F" w:rsidRPr="0088793F">
        <w:rPr>
          <w:rFonts w:eastAsia="Segoe UI" w:cs="Segoe UI"/>
          <w:b/>
          <w:bCs/>
          <w:color w:val="242424"/>
          <w:lang w:val="fr-FR"/>
        </w:rPr>
        <w:t>extrêmes</w:t>
      </w:r>
      <w:r w:rsidR="0088793F" w:rsidRPr="0088793F">
        <w:rPr>
          <w:rFonts w:eastAsia="Segoe UI" w:cs="Segoe UI"/>
          <w:color w:val="242424"/>
          <w:lang w:val="fr-FR"/>
        </w:rPr>
        <w:t xml:space="preserve"> avec l'été le plus chaud en Europe, avec des vagues de chaleur en Méditerranée, sans parler des températures élevées sans précédent en Amérique du Nord. Les sept dernières années ont été les sept plus chaudes jamais enregistrées. </w:t>
      </w:r>
      <w:r w:rsidR="0088793F" w:rsidRPr="0088793F">
        <w:rPr>
          <w:rFonts w:eastAsia="Segoe UI" w:cs="Segoe UI"/>
          <w:b/>
          <w:bCs/>
          <w:color w:val="242424"/>
          <w:lang w:val="fr-FR"/>
        </w:rPr>
        <w:t xml:space="preserve">Ces événements nous rappellent brutalement la nécessité </w:t>
      </w:r>
      <w:r w:rsidR="008503D7">
        <w:rPr>
          <w:rFonts w:eastAsia="Segoe UI" w:cs="Segoe UI"/>
          <w:b/>
          <w:bCs/>
          <w:color w:val="242424"/>
          <w:lang w:val="fr-FR"/>
        </w:rPr>
        <w:t xml:space="preserve">de changer notre façon d’agir, </w:t>
      </w:r>
      <w:r w:rsidR="001927DC">
        <w:rPr>
          <w:rFonts w:eastAsia="Segoe UI" w:cs="Segoe UI"/>
          <w:b/>
          <w:bCs/>
          <w:color w:val="242424"/>
          <w:lang w:val="fr-FR"/>
        </w:rPr>
        <w:t>de prendre des</w:t>
      </w:r>
      <w:r w:rsidR="00F53136">
        <w:rPr>
          <w:rFonts w:eastAsia="Segoe UI" w:cs="Segoe UI"/>
          <w:b/>
          <w:bCs/>
          <w:color w:val="242424"/>
          <w:lang w:val="fr-FR"/>
        </w:rPr>
        <w:t xml:space="preserve"> décisions décisives </w:t>
      </w:r>
      <w:r w:rsidR="00BA52E8">
        <w:rPr>
          <w:rFonts w:eastAsia="Segoe UI" w:cs="Segoe UI"/>
          <w:b/>
          <w:bCs/>
          <w:color w:val="242424"/>
          <w:lang w:val="fr-FR"/>
        </w:rPr>
        <w:t xml:space="preserve">et effectives </w:t>
      </w:r>
      <w:r w:rsidR="00355368">
        <w:rPr>
          <w:rFonts w:eastAsia="Segoe UI" w:cs="Segoe UI"/>
          <w:b/>
          <w:bCs/>
          <w:color w:val="242424"/>
          <w:lang w:val="fr-FR"/>
        </w:rPr>
        <w:t>vers une société durable</w:t>
      </w:r>
      <w:r w:rsidR="0088793F" w:rsidRPr="0088793F">
        <w:rPr>
          <w:rFonts w:eastAsia="Segoe UI" w:cs="Segoe UI"/>
          <w:b/>
          <w:bCs/>
          <w:color w:val="242424"/>
          <w:lang w:val="fr-FR"/>
        </w:rPr>
        <w:t xml:space="preserve"> et de travailler à la réduction des émissions nettes de carbone</w:t>
      </w:r>
      <w:r w:rsidRPr="0088793F">
        <w:rPr>
          <w:rFonts w:eastAsia="Segoe UI" w:cs="Segoe UI"/>
          <w:color w:val="242424"/>
          <w:lang w:val="fr-FR"/>
        </w:rPr>
        <w:t>.”</w:t>
      </w:r>
    </w:p>
    <w:p w14:paraId="7FD28B24" w14:textId="77777777" w:rsidR="00173436" w:rsidRPr="0088793F" w:rsidRDefault="00173436" w:rsidP="00C008A2">
      <w:pPr>
        <w:shd w:val="clear" w:color="auto" w:fill="FFFFFF"/>
        <w:spacing w:line="360" w:lineRule="auto"/>
        <w:jc w:val="both"/>
        <w:rPr>
          <w:rFonts w:eastAsia="Times New Roman" w:cs="Times New Roman"/>
          <w:color w:val="000000"/>
          <w:lang w:val="fr-FR" w:eastAsia="en-GB"/>
        </w:rPr>
      </w:pPr>
    </w:p>
    <w:p w14:paraId="3F4722B4" w14:textId="7D013EF2" w:rsidR="00B90087" w:rsidRPr="00D7665B" w:rsidRDefault="491A89F1" w:rsidP="00C008A2">
      <w:pPr>
        <w:spacing w:line="360" w:lineRule="auto"/>
        <w:jc w:val="both"/>
        <w:rPr>
          <w:lang w:val="fr-FR"/>
        </w:rPr>
      </w:pPr>
      <w:r w:rsidRPr="00D7665B">
        <w:rPr>
          <w:lang w:val="fr-FR"/>
        </w:rPr>
        <w:t xml:space="preserve">Vincent-Henri </w:t>
      </w:r>
      <w:proofErr w:type="spellStart"/>
      <w:r w:rsidRPr="00D7665B">
        <w:rPr>
          <w:lang w:val="fr-FR"/>
        </w:rPr>
        <w:t>Peuch</w:t>
      </w:r>
      <w:proofErr w:type="spellEnd"/>
      <w:r w:rsidRPr="00D7665B">
        <w:rPr>
          <w:lang w:val="fr-FR"/>
        </w:rPr>
        <w:t xml:space="preserve">, </w:t>
      </w:r>
      <w:r w:rsidR="0088793F" w:rsidRPr="00D7665B">
        <w:rPr>
          <w:lang w:val="fr-FR"/>
        </w:rPr>
        <w:t xml:space="preserve">Directeur du CAMS, conclut </w:t>
      </w:r>
      <w:r w:rsidRPr="00D7665B">
        <w:rPr>
          <w:lang w:val="fr-FR"/>
        </w:rPr>
        <w:t>: “</w:t>
      </w:r>
      <w:r w:rsidR="00D7665B" w:rsidRPr="00D7665B">
        <w:rPr>
          <w:b/>
          <w:bCs/>
          <w:lang w:val="fr-FR"/>
        </w:rPr>
        <w:t>Les concentrations de dioxyde de carbone et de méthane continuent d'augmenter d'année en année</w:t>
      </w:r>
      <w:r w:rsidR="00D7665B" w:rsidRPr="00D7665B">
        <w:rPr>
          <w:lang w:val="fr-FR"/>
        </w:rPr>
        <w:t xml:space="preserve"> et sans signe</w:t>
      </w:r>
      <w:r w:rsidR="00D76BC5">
        <w:rPr>
          <w:lang w:val="fr-FR"/>
        </w:rPr>
        <w:t>s</w:t>
      </w:r>
      <w:r w:rsidR="00D7665B" w:rsidRPr="00D7665B">
        <w:rPr>
          <w:lang w:val="fr-FR"/>
        </w:rPr>
        <w:t xml:space="preserve"> de ralentissement. Ces gaz à effet de serre sont les </w:t>
      </w:r>
      <w:r w:rsidR="00D7665B" w:rsidRPr="00D7665B">
        <w:rPr>
          <w:b/>
          <w:bCs/>
          <w:lang w:val="fr-FR"/>
        </w:rPr>
        <w:t>principaux moteurs du changement climatique</w:t>
      </w:r>
      <w:r w:rsidR="00D7665B" w:rsidRPr="00D7665B">
        <w:rPr>
          <w:lang w:val="fr-FR"/>
        </w:rPr>
        <w:t xml:space="preserve">. C'est pourquoi </w:t>
      </w:r>
      <w:r w:rsidR="00327782">
        <w:rPr>
          <w:lang w:val="fr-FR"/>
        </w:rPr>
        <w:t>le</w:t>
      </w:r>
      <w:r w:rsidR="00D7665B" w:rsidRPr="00D7665B">
        <w:rPr>
          <w:lang w:val="fr-FR"/>
        </w:rPr>
        <w:t xml:space="preserve"> nouveau service d'observation dirigé par le CAMS pour </w:t>
      </w:r>
      <w:r w:rsidR="00D7665B" w:rsidRPr="00D7665B">
        <w:rPr>
          <w:b/>
          <w:bCs/>
          <w:lang w:val="fr-FR"/>
        </w:rPr>
        <w:t>soutenir la surveillance et la vérification des estimations des émissions anthropiques de CO</w:t>
      </w:r>
      <w:r w:rsidR="00D7665B" w:rsidRPr="00D7665B">
        <w:rPr>
          <w:b/>
          <w:bCs/>
          <w:vertAlign w:val="subscript"/>
          <w:lang w:val="fr-FR"/>
        </w:rPr>
        <w:t xml:space="preserve">2 </w:t>
      </w:r>
      <w:r w:rsidR="00D7665B" w:rsidRPr="00D7665B">
        <w:rPr>
          <w:b/>
          <w:bCs/>
          <w:lang w:val="fr-FR"/>
        </w:rPr>
        <w:t>et de CH</w:t>
      </w:r>
      <w:r w:rsidR="00D7665B" w:rsidRPr="00D7665B">
        <w:rPr>
          <w:b/>
          <w:bCs/>
          <w:vertAlign w:val="subscript"/>
          <w:lang w:val="fr-FR"/>
        </w:rPr>
        <w:t>4</w:t>
      </w:r>
      <w:r w:rsidR="00D7665B" w:rsidRPr="00D7665B">
        <w:rPr>
          <w:lang w:val="fr-FR"/>
        </w:rPr>
        <w:t xml:space="preserve"> sera un outil crucial pour évaluer l'efficacité des mesures de réduction des émissions. Ce n'est qu'avec des efforts déterminés, étayés par des données </w:t>
      </w:r>
      <w:r w:rsidR="00D7665B" w:rsidRPr="00D7665B">
        <w:rPr>
          <w:lang w:val="fr-FR"/>
        </w:rPr>
        <w:lastRenderedPageBreak/>
        <w:t xml:space="preserve">d'observation, que nous pourrons </w:t>
      </w:r>
      <w:r w:rsidR="00D7665B" w:rsidRPr="00D7665B">
        <w:rPr>
          <w:b/>
          <w:bCs/>
          <w:lang w:val="fr-FR"/>
        </w:rPr>
        <w:t>faire une réelle différence dans notre lutte contre la catastrophe climatique</w:t>
      </w:r>
      <w:r w:rsidR="00D7665B" w:rsidRPr="00D7665B">
        <w:rPr>
          <w:lang w:val="fr-FR"/>
        </w:rPr>
        <w:t>.</w:t>
      </w:r>
      <w:r w:rsidR="40CE4893" w:rsidRPr="00D7665B">
        <w:rPr>
          <w:lang w:val="fr-FR"/>
        </w:rPr>
        <w:t>”</w:t>
      </w:r>
      <w:r w:rsidR="5F6A5B6E" w:rsidRPr="00D7665B">
        <w:rPr>
          <w:lang w:val="fr-FR"/>
        </w:rPr>
        <w:t xml:space="preserve"> </w:t>
      </w:r>
    </w:p>
    <w:p w14:paraId="268D1E0A" w14:textId="672E8CE9" w:rsidR="000D0C53" w:rsidRPr="00D7665B" w:rsidRDefault="000D0C53" w:rsidP="00B90087">
      <w:pPr>
        <w:spacing w:line="360" w:lineRule="auto"/>
        <w:jc w:val="both"/>
        <w:rPr>
          <w:lang w:val="fr-FR"/>
        </w:rPr>
      </w:pPr>
    </w:p>
    <w:p w14:paraId="7FE0B370" w14:textId="61C4AE91" w:rsidR="00602165" w:rsidRPr="006613A4" w:rsidRDefault="006613A4" w:rsidP="00B90087">
      <w:pPr>
        <w:spacing w:line="360" w:lineRule="auto"/>
        <w:jc w:val="both"/>
        <w:rPr>
          <w:lang w:val="fr-FR"/>
        </w:rPr>
      </w:pPr>
      <w:r w:rsidRPr="006613A4">
        <w:rPr>
          <w:lang w:val="fr-FR"/>
        </w:rPr>
        <w:t>Le C3S passera en revue de manière exhaustive les différents événements climatiques</w:t>
      </w:r>
      <w:r w:rsidR="00FB41FD">
        <w:rPr>
          <w:lang w:val="fr-FR"/>
        </w:rPr>
        <w:t xml:space="preserve"> de 2021</w:t>
      </w:r>
      <w:r w:rsidRPr="006613A4">
        <w:rPr>
          <w:lang w:val="fr-FR"/>
        </w:rPr>
        <w:t xml:space="preserve"> en Europe dans son rapport annuel </w:t>
      </w:r>
      <w:hyperlink r:id="rId22">
        <w:proofErr w:type="spellStart"/>
        <w:r w:rsidR="00602165" w:rsidRPr="006613A4">
          <w:rPr>
            <w:rStyle w:val="Lienhypertexte"/>
            <w:lang w:val="fr-FR"/>
          </w:rPr>
          <w:t>European</w:t>
        </w:r>
        <w:proofErr w:type="spellEnd"/>
        <w:r w:rsidR="00602165" w:rsidRPr="006613A4">
          <w:rPr>
            <w:rStyle w:val="Lienhypertexte"/>
            <w:lang w:val="fr-FR"/>
          </w:rPr>
          <w:t xml:space="preserve"> State of the </w:t>
        </w:r>
        <w:proofErr w:type="spellStart"/>
        <w:r w:rsidR="00602165" w:rsidRPr="006613A4">
          <w:rPr>
            <w:rStyle w:val="Lienhypertexte"/>
            <w:lang w:val="fr-FR"/>
          </w:rPr>
          <w:t>Climate</w:t>
        </w:r>
        <w:proofErr w:type="spellEnd"/>
      </w:hyperlink>
      <w:r>
        <w:rPr>
          <w:lang w:val="fr-FR"/>
        </w:rPr>
        <w:t xml:space="preserve">, </w:t>
      </w:r>
      <w:r w:rsidRPr="006613A4">
        <w:rPr>
          <w:lang w:val="fr-FR"/>
        </w:rPr>
        <w:t>dont la publication est prévue en avril 2022.</w:t>
      </w:r>
      <w:r>
        <w:rPr>
          <w:lang w:val="fr-FR"/>
        </w:rPr>
        <w:t xml:space="preserve"> </w:t>
      </w:r>
    </w:p>
    <w:p w14:paraId="0A271164" w14:textId="77777777" w:rsidR="00B90087" w:rsidRPr="006613A4" w:rsidRDefault="00B90087" w:rsidP="00B90087">
      <w:pPr>
        <w:spacing w:after="160" w:line="360" w:lineRule="auto"/>
        <w:rPr>
          <w:rFonts w:eastAsia="Calibri"/>
          <w:lang w:val="fr-FR"/>
        </w:rPr>
      </w:pPr>
    </w:p>
    <w:p w14:paraId="7A575B8B" w14:textId="5B3B0C25" w:rsidR="00EA25A0" w:rsidRPr="000653D0" w:rsidRDefault="000653D0" w:rsidP="00B90087">
      <w:pPr>
        <w:spacing w:after="200" w:line="276" w:lineRule="auto"/>
        <w:jc w:val="both"/>
        <w:rPr>
          <w:rFonts w:eastAsia="Calibri"/>
          <w:b/>
          <w:lang w:val="fr-FR"/>
        </w:rPr>
      </w:pPr>
      <w:r w:rsidRPr="000653D0">
        <w:rPr>
          <w:rFonts w:eastAsia="Calibri"/>
          <w:b/>
          <w:lang w:val="fr-FR"/>
        </w:rPr>
        <w:t>De plus amples informations, une description détaillée de la manière dont les données ont été compilées et des ressources médiatiques supplémentaires sont disponibles sur un site web protégé par un mot de passe</w:t>
      </w:r>
      <w:r>
        <w:rPr>
          <w:rFonts w:eastAsia="Calibri"/>
          <w:b/>
          <w:lang w:val="fr-FR"/>
        </w:rPr>
        <w:t xml:space="preserve"> </w:t>
      </w:r>
      <w:r w:rsidR="00EA25A0" w:rsidRPr="000653D0">
        <w:rPr>
          <w:rFonts w:eastAsia="Calibri"/>
          <w:b/>
          <w:lang w:val="fr-FR"/>
        </w:rPr>
        <w:t xml:space="preserve">: </w:t>
      </w:r>
      <w:hyperlink r:id="rId23" w:history="1">
        <w:r w:rsidR="008F33D1" w:rsidRPr="008F33D1">
          <w:rPr>
            <w:rStyle w:val="Lienhypertexte"/>
            <w:rFonts w:eastAsia="Times New Roman"/>
            <w:lang w:val="fr-FR"/>
          </w:rPr>
          <w:t>https://climate.copernicus.eu/annual-summary-2021-notes-editors</w:t>
        </w:r>
      </w:hyperlink>
    </w:p>
    <w:p w14:paraId="397508B5" w14:textId="77B5817B" w:rsidR="00EA25A0" w:rsidRPr="0076570B" w:rsidRDefault="000207E0" w:rsidP="000207E0">
      <w:pPr>
        <w:spacing w:after="200"/>
        <w:jc w:val="both"/>
        <w:rPr>
          <w:rFonts w:eastAsia="Calibri"/>
          <w:bCs/>
          <w:lang w:val="fr-FR"/>
        </w:rPr>
      </w:pPr>
      <w:r w:rsidRPr="0076570B">
        <w:rPr>
          <w:rFonts w:eastAsia="Calibri"/>
          <w:bCs/>
          <w:lang w:val="fr-FR"/>
        </w:rPr>
        <w:t xml:space="preserve">Mot de passe </w:t>
      </w:r>
      <w:r w:rsidR="00EA25A0" w:rsidRPr="0076570B">
        <w:rPr>
          <w:rFonts w:eastAsia="Calibri"/>
          <w:bCs/>
          <w:lang w:val="fr-FR"/>
        </w:rPr>
        <w:t xml:space="preserve">: </w:t>
      </w:r>
      <w:r w:rsidRPr="0076570B">
        <w:rPr>
          <w:rFonts w:eastAsia="Calibri"/>
          <w:bCs/>
          <w:lang w:val="fr-FR"/>
        </w:rPr>
        <w:t>20C0pernicus</w:t>
      </w:r>
      <w:proofErr w:type="gramStart"/>
      <w:r w:rsidRPr="0076570B">
        <w:rPr>
          <w:rFonts w:eastAsia="Calibri"/>
          <w:bCs/>
          <w:lang w:val="fr-FR"/>
        </w:rPr>
        <w:t>21!</w:t>
      </w:r>
      <w:proofErr w:type="gramEnd"/>
      <w:r w:rsidRPr="0076570B">
        <w:rPr>
          <w:rFonts w:eastAsia="Calibri"/>
          <w:bCs/>
          <w:lang w:val="fr-FR"/>
        </w:rPr>
        <w:t xml:space="preserve">  </w:t>
      </w:r>
    </w:p>
    <w:p w14:paraId="19E0CFB9" w14:textId="77777777" w:rsidR="00EA25A0" w:rsidRPr="00552542" w:rsidRDefault="00EA25A0" w:rsidP="00B90087">
      <w:pPr>
        <w:spacing w:after="200"/>
        <w:jc w:val="both"/>
        <w:rPr>
          <w:rFonts w:eastAsia="Calibri"/>
          <w:b/>
          <w:lang w:val="fr-FR"/>
        </w:rPr>
      </w:pPr>
    </w:p>
    <w:p w14:paraId="5A619AFA" w14:textId="77777777" w:rsidR="000653D0" w:rsidRPr="00552542" w:rsidRDefault="000653D0" w:rsidP="00B90087">
      <w:pPr>
        <w:spacing w:line="360" w:lineRule="auto"/>
        <w:jc w:val="both"/>
        <w:rPr>
          <w:rFonts w:eastAsia="Calibri"/>
          <w:b/>
          <w:lang w:val="fr-FR"/>
        </w:rPr>
      </w:pPr>
      <w:r w:rsidRPr="00552542">
        <w:rPr>
          <w:rFonts w:eastAsia="Calibri"/>
          <w:b/>
          <w:lang w:val="fr-FR"/>
        </w:rPr>
        <w:t xml:space="preserve">Accès aux données </w:t>
      </w:r>
    </w:p>
    <w:p w14:paraId="142D050F" w14:textId="77777777" w:rsidR="000653D0" w:rsidRPr="000653D0" w:rsidRDefault="000653D0" w:rsidP="000653D0">
      <w:pPr>
        <w:spacing w:line="360" w:lineRule="auto"/>
        <w:jc w:val="both"/>
        <w:rPr>
          <w:lang w:val="fr-FR"/>
        </w:rPr>
      </w:pPr>
      <w:r w:rsidRPr="000653D0">
        <w:rPr>
          <w:lang w:val="fr-FR"/>
        </w:rPr>
        <w:t>Les données chronologiques ainsi que les données spatiales pour la carte des anomalies de température sont accessibles sur la page protégée par un mot de passe.</w:t>
      </w:r>
    </w:p>
    <w:p w14:paraId="6C0DC685" w14:textId="5CC04DBD" w:rsidR="00456936" w:rsidRPr="000653D0" w:rsidRDefault="000653D0" w:rsidP="000653D0">
      <w:pPr>
        <w:spacing w:line="360" w:lineRule="auto"/>
        <w:jc w:val="both"/>
        <w:rPr>
          <w:lang w:val="fr-FR"/>
        </w:rPr>
      </w:pPr>
      <w:r w:rsidRPr="000653D0">
        <w:rPr>
          <w:lang w:val="fr-FR"/>
        </w:rPr>
        <w:t xml:space="preserve">Elles peuvent également être téléchargées dans leur format brut à partir du </w:t>
      </w:r>
      <w:proofErr w:type="spellStart"/>
      <w:r w:rsidRPr="000653D0">
        <w:rPr>
          <w:lang w:val="fr-FR"/>
        </w:rPr>
        <w:t>Climate</w:t>
      </w:r>
      <w:proofErr w:type="spellEnd"/>
      <w:r w:rsidRPr="000653D0">
        <w:rPr>
          <w:lang w:val="fr-FR"/>
        </w:rPr>
        <w:t xml:space="preserve"> Data Store</w:t>
      </w:r>
      <w:r>
        <w:rPr>
          <w:lang w:val="fr-FR"/>
        </w:rPr>
        <w:t xml:space="preserve"> </w:t>
      </w:r>
      <w:r w:rsidR="00456936" w:rsidRPr="000653D0">
        <w:rPr>
          <w:lang w:val="fr-FR"/>
        </w:rPr>
        <w:t>:</w:t>
      </w:r>
    </w:p>
    <w:p w14:paraId="715C264A" w14:textId="3003A606" w:rsidR="00B90087" w:rsidRPr="00552542" w:rsidRDefault="009800A2" w:rsidP="00B90087">
      <w:pPr>
        <w:spacing w:line="360" w:lineRule="auto"/>
        <w:jc w:val="both"/>
        <w:rPr>
          <w:lang w:val="fr-FR"/>
        </w:rPr>
      </w:pPr>
      <w:hyperlink r:id="rId24" w:anchor="!/dataset/ecv-for-climate-change?tab=overview" w:history="1">
        <w:r w:rsidR="00456936" w:rsidRPr="00552542">
          <w:rPr>
            <w:rStyle w:val="Lienhypertexte"/>
            <w:lang w:val="fr-FR"/>
          </w:rPr>
          <w:t>https://cds.climate.copernicus.eu/cdsapp#!/dataset/ecv-for-climate-change?tab=overview</w:t>
        </w:r>
      </w:hyperlink>
      <w:r w:rsidR="00B90087" w:rsidRPr="00552542">
        <w:rPr>
          <w:lang w:val="fr-FR"/>
        </w:rPr>
        <w:t xml:space="preserve"> </w:t>
      </w:r>
    </w:p>
    <w:p w14:paraId="1705101F" w14:textId="77777777" w:rsidR="00456936" w:rsidRPr="00552542" w:rsidRDefault="00456936" w:rsidP="00B90087">
      <w:pPr>
        <w:spacing w:line="360" w:lineRule="auto"/>
        <w:jc w:val="both"/>
        <w:rPr>
          <w:lang w:val="fr-FR"/>
        </w:rPr>
      </w:pPr>
    </w:p>
    <w:p w14:paraId="2C349BE5" w14:textId="1858A827" w:rsidR="007A157B" w:rsidRPr="007A157B" w:rsidRDefault="00F74882" w:rsidP="00321ACE">
      <w:pPr>
        <w:spacing w:line="360" w:lineRule="auto"/>
        <w:jc w:val="both"/>
        <w:rPr>
          <w:lang w:val="fr-FR"/>
        </w:rPr>
      </w:pPr>
      <w:r w:rsidRPr="00F74882">
        <w:rPr>
          <w:lang w:val="fr-FR"/>
        </w:rPr>
        <w:t xml:space="preserve">Les données provenant de Copernicus sont soumises à la </w:t>
      </w:r>
      <w:hyperlink r:id="rId25" w:history="1">
        <w:r w:rsidRPr="00F74882">
          <w:rPr>
            <w:rStyle w:val="Lienhypertexte"/>
            <w:lang w:val="fr-FR"/>
          </w:rPr>
          <w:t>Licence d’utilisation des produits Copernicus</w:t>
        </w:r>
        <w:r w:rsidR="00321ACE" w:rsidRPr="00F74882">
          <w:rPr>
            <w:rStyle w:val="Lienhypertexte"/>
            <w:lang w:val="fr-FR"/>
          </w:rPr>
          <w:t xml:space="preserve"> (v 1.2)</w:t>
        </w:r>
      </w:hyperlink>
      <w:r w:rsidR="00321ACE" w:rsidRPr="00F74882">
        <w:rPr>
          <w:lang w:val="fr-FR"/>
        </w:rPr>
        <w:t xml:space="preserve">. </w:t>
      </w:r>
      <w:r w:rsidR="007A157B" w:rsidRPr="007A157B">
        <w:rPr>
          <w:lang w:val="fr-FR"/>
        </w:rPr>
        <w:t>Les ensembles de données de température provenant d'autres fournisseurs, qui sont inclus ici à des fins de comparaison, sont soumis à d'autres licences, veuillez vérifier auprès du fournisseur respectif.</w:t>
      </w:r>
    </w:p>
    <w:p w14:paraId="42372369" w14:textId="77777777" w:rsidR="00627875" w:rsidRDefault="00627875" w:rsidP="00B90087">
      <w:pPr>
        <w:spacing w:line="360" w:lineRule="auto"/>
        <w:jc w:val="both"/>
        <w:rPr>
          <w:lang w:val="fr-FR"/>
        </w:rPr>
      </w:pPr>
    </w:p>
    <w:p w14:paraId="441BB433" w14:textId="73FCBEF8" w:rsidR="002910C6" w:rsidRDefault="009E01EA" w:rsidP="00B90087">
      <w:pPr>
        <w:spacing w:line="360" w:lineRule="auto"/>
        <w:jc w:val="both"/>
        <w:rPr>
          <w:lang w:val="fr-FR"/>
        </w:rPr>
      </w:pPr>
      <w:r w:rsidRPr="009E01EA">
        <w:rPr>
          <w:lang w:val="fr-FR"/>
        </w:rPr>
        <w:t xml:space="preserve">Les ensembles de données C3S complets (ERA5 (1979-2021), ERA5 préliminaire (1950-1978) et "C3S XCO2 data </w:t>
      </w:r>
      <w:proofErr w:type="spellStart"/>
      <w:r w:rsidRPr="009E01EA">
        <w:rPr>
          <w:lang w:val="fr-FR"/>
        </w:rPr>
        <w:t>derived</w:t>
      </w:r>
      <w:proofErr w:type="spellEnd"/>
      <w:r w:rsidRPr="009E01EA">
        <w:rPr>
          <w:lang w:val="fr-FR"/>
        </w:rPr>
        <w:t xml:space="preserve"> </w:t>
      </w:r>
      <w:proofErr w:type="spellStart"/>
      <w:r w:rsidRPr="009E01EA">
        <w:rPr>
          <w:lang w:val="fr-FR"/>
        </w:rPr>
        <w:t>from</w:t>
      </w:r>
      <w:proofErr w:type="spellEnd"/>
      <w:r w:rsidRPr="009E01EA">
        <w:rPr>
          <w:lang w:val="fr-FR"/>
        </w:rPr>
        <w:t xml:space="preserve"> satellite </w:t>
      </w:r>
      <w:proofErr w:type="spellStart"/>
      <w:r w:rsidRPr="009E01EA">
        <w:rPr>
          <w:lang w:val="fr-FR"/>
        </w:rPr>
        <w:t>sensors</w:t>
      </w:r>
      <w:proofErr w:type="spellEnd"/>
      <w:r w:rsidRPr="009E01EA">
        <w:rPr>
          <w:lang w:val="fr-FR"/>
        </w:rPr>
        <w:t xml:space="preserve">" (2003-mi 2020) et "C3S XCH4 data </w:t>
      </w:r>
      <w:proofErr w:type="spellStart"/>
      <w:r w:rsidRPr="009E01EA">
        <w:rPr>
          <w:lang w:val="fr-FR"/>
        </w:rPr>
        <w:t>derived</w:t>
      </w:r>
      <w:proofErr w:type="spellEnd"/>
      <w:r w:rsidRPr="009E01EA">
        <w:rPr>
          <w:lang w:val="fr-FR"/>
        </w:rPr>
        <w:t xml:space="preserve"> </w:t>
      </w:r>
      <w:proofErr w:type="spellStart"/>
      <w:r w:rsidRPr="009E01EA">
        <w:rPr>
          <w:lang w:val="fr-FR"/>
        </w:rPr>
        <w:t>from</w:t>
      </w:r>
      <w:proofErr w:type="spellEnd"/>
      <w:r w:rsidRPr="009E01EA">
        <w:rPr>
          <w:lang w:val="fr-FR"/>
        </w:rPr>
        <w:t xml:space="preserve"> satellite </w:t>
      </w:r>
      <w:proofErr w:type="spellStart"/>
      <w:r w:rsidRPr="009E01EA">
        <w:rPr>
          <w:lang w:val="fr-FR"/>
        </w:rPr>
        <w:t>sensors</w:t>
      </w:r>
      <w:proofErr w:type="spellEnd"/>
      <w:r w:rsidRPr="009E01EA">
        <w:rPr>
          <w:lang w:val="fr-FR"/>
        </w:rPr>
        <w:t xml:space="preserve">" (2003-mi 2020) sont disponibles sur le </w:t>
      </w:r>
      <w:proofErr w:type="spellStart"/>
      <w:r w:rsidRPr="009E01EA">
        <w:rPr>
          <w:lang w:val="fr-FR"/>
        </w:rPr>
        <w:t>Climate</w:t>
      </w:r>
      <w:proofErr w:type="spellEnd"/>
      <w:r w:rsidRPr="009E01EA">
        <w:rPr>
          <w:lang w:val="fr-FR"/>
        </w:rPr>
        <w:t xml:space="preserve"> Data Store (CDS - cds.climate.copernicus.eu). Les données complètes "CAMS XCO2 data </w:t>
      </w:r>
      <w:proofErr w:type="spellStart"/>
      <w:r w:rsidRPr="009E01EA">
        <w:rPr>
          <w:lang w:val="fr-FR"/>
        </w:rPr>
        <w:t>derived</w:t>
      </w:r>
      <w:proofErr w:type="spellEnd"/>
      <w:r w:rsidRPr="009E01EA">
        <w:rPr>
          <w:lang w:val="fr-FR"/>
        </w:rPr>
        <w:t xml:space="preserve"> </w:t>
      </w:r>
      <w:proofErr w:type="spellStart"/>
      <w:r w:rsidRPr="009E01EA">
        <w:rPr>
          <w:lang w:val="fr-FR"/>
        </w:rPr>
        <w:t>from</w:t>
      </w:r>
      <w:proofErr w:type="spellEnd"/>
      <w:r w:rsidRPr="009E01EA">
        <w:rPr>
          <w:lang w:val="fr-FR"/>
        </w:rPr>
        <w:t xml:space="preserve"> satellite </w:t>
      </w:r>
      <w:proofErr w:type="spellStart"/>
      <w:r w:rsidRPr="009E01EA">
        <w:rPr>
          <w:lang w:val="fr-FR"/>
        </w:rPr>
        <w:t>sensors</w:t>
      </w:r>
      <w:proofErr w:type="spellEnd"/>
      <w:r w:rsidRPr="009E01EA">
        <w:rPr>
          <w:lang w:val="fr-FR"/>
        </w:rPr>
        <w:t xml:space="preserve">" sont disponibles auprès du fournisseur de données Univ. </w:t>
      </w:r>
      <w:proofErr w:type="spellStart"/>
      <w:r w:rsidRPr="009E01EA">
        <w:rPr>
          <w:lang w:val="fr-FR"/>
        </w:rPr>
        <w:t>Bremen</w:t>
      </w:r>
      <w:proofErr w:type="spellEnd"/>
      <w:r w:rsidRPr="009E01EA">
        <w:rPr>
          <w:lang w:val="fr-FR"/>
        </w:rPr>
        <w:t xml:space="preserve"> (http://www.iup.uni-bremen.de/~ghguser/) et les données "CAMS XCH4 data </w:t>
      </w:r>
      <w:proofErr w:type="spellStart"/>
      <w:r w:rsidRPr="009E01EA">
        <w:rPr>
          <w:lang w:val="fr-FR"/>
        </w:rPr>
        <w:t>derived</w:t>
      </w:r>
      <w:proofErr w:type="spellEnd"/>
      <w:r w:rsidRPr="009E01EA">
        <w:rPr>
          <w:lang w:val="fr-FR"/>
        </w:rPr>
        <w:t xml:space="preserve"> </w:t>
      </w:r>
      <w:proofErr w:type="spellStart"/>
      <w:r w:rsidRPr="009E01EA">
        <w:rPr>
          <w:lang w:val="fr-FR"/>
        </w:rPr>
        <w:t>from</w:t>
      </w:r>
      <w:proofErr w:type="spellEnd"/>
      <w:r w:rsidRPr="009E01EA">
        <w:rPr>
          <w:lang w:val="fr-FR"/>
        </w:rPr>
        <w:t xml:space="preserve"> </w:t>
      </w:r>
      <w:r w:rsidRPr="009E01EA">
        <w:rPr>
          <w:lang w:val="fr-FR"/>
        </w:rPr>
        <w:lastRenderedPageBreak/>
        <w:t xml:space="preserve">satellite </w:t>
      </w:r>
      <w:proofErr w:type="spellStart"/>
      <w:r w:rsidRPr="009E01EA">
        <w:rPr>
          <w:lang w:val="fr-FR"/>
        </w:rPr>
        <w:t>sensors</w:t>
      </w:r>
      <w:proofErr w:type="spellEnd"/>
      <w:r w:rsidRPr="009E01EA">
        <w:rPr>
          <w:lang w:val="fr-FR"/>
        </w:rPr>
        <w:t>" sont disponibles auprès du fournisseur de données SRON (via FTP : anonymous@ftp.sron.nl, répertoire : /pub/pub/</w:t>
      </w:r>
      <w:proofErr w:type="spellStart"/>
      <w:r w:rsidRPr="009E01EA">
        <w:rPr>
          <w:lang w:val="fr-FR"/>
        </w:rPr>
        <w:t>RemoTeC</w:t>
      </w:r>
      <w:proofErr w:type="spellEnd"/>
      <w:r w:rsidRPr="009E01EA">
        <w:rPr>
          <w:lang w:val="fr-FR"/>
        </w:rPr>
        <w:t>/PROXY_NRT_L1X/).</w:t>
      </w:r>
    </w:p>
    <w:p w14:paraId="6256FBB5" w14:textId="77777777" w:rsidR="009E01EA" w:rsidRPr="009E01EA" w:rsidRDefault="009E01EA" w:rsidP="00B90087">
      <w:pPr>
        <w:spacing w:line="360" w:lineRule="auto"/>
        <w:jc w:val="both"/>
        <w:rPr>
          <w:lang w:val="fr-FR"/>
        </w:rPr>
      </w:pPr>
    </w:p>
    <w:p w14:paraId="179007D0" w14:textId="335F64FE" w:rsidR="009E01EA" w:rsidRDefault="009E01EA" w:rsidP="009E01EA">
      <w:pPr>
        <w:spacing w:line="360" w:lineRule="auto"/>
        <w:jc w:val="both"/>
        <w:rPr>
          <w:lang w:val="fr-FR"/>
        </w:rPr>
      </w:pPr>
      <w:r w:rsidRPr="009E01EA">
        <w:rPr>
          <w:lang w:val="fr-FR"/>
        </w:rPr>
        <w:t xml:space="preserve">Pour 2021, </w:t>
      </w:r>
      <w:r>
        <w:rPr>
          <w:lang w:val="fr-FR"/>
        </w:rPr>
        <w:t xml:space="preserve">le </w:t>
      </w:r>
      <w:r w:rsidRPr="009E01EA">
        <w:rPr>
          <w:lang w:val="fr-FR"/>
        </w:rPr>
        <w:t xml:space="preserve">C3S suit la recommandation de l'Organisation météorologique mondiale (OMM) d'utiliser la période de 30 ans la plus récente (1991-2020) pour calculer les moyennes climatologiques. Les chiffres et les graphiques de la nouvelle période et de la période précédente de 1981-2010 sont fournis dans les ressources de presse pour des raisons de transparence. </w:t>
      </w:r>
    </w:p>
    <w:p w14:paraId="67D2498E" w14:textId="77777777" w:rsidR="009E01EA" w:rsidRPr="009E01EA" w:rsidRDefault="009E01EA" w:rsidP="009E01EA">
      <w:pPr>
        <w:spacing w:line="360" w:lineRule="auto"/>
        <w:jc w:val="both"/>
        <w:rPr>
          <w:lang w:val="fr-FR"/>
        </w:rPr>
      </w:pPr>
    </w:p>
    <w:p w14:paraId="29D90160" w14:textId="51C5425F" w:rsidR="00B90087" w:rsidRPr="00634E5D" w:rsidRDefault="00634E5D" w:rsidP="00B90087">
      <w:pPr>
        <w:spacing w:after="200" w:line="276" w:lineRule="auto"/>
        <w:jc w:val="both"/>
        <w:rPr>
          <w:rStyle w:val="Lienhypertexte"/>
          <w:lang w:val="fr-FR"/>
        </w:rPr>
      </w:pPr>
      <w:r w:rsidRPr="00634E5D">
        <w:rPr>
          <w:b/>
          <w:bCs/>
          <w:color w:val="000000"/>
          <w:lang w:val="fr-FR"/>
        </w:rPr>
        <w:t>Le bulletin mensuel sur le climat pour le mois de décembre peut être consulté ici</w:t>
      </w:r>
      <w:r>
        <w:rPr>
          <w:b/>
          <w:bCs/>
          <w:color w:val="000000"/>
          <w:lang w:val="fr-FR"/>
        </w:rPr>
        <w:t xml:space="preserve"> </w:t>
      </w:r>
      <w:r w:rsidR="00B90087" w:rsidRPr="00AA0CEB">
        <w:rPr>
          <w:b/>
          <w:bCs/>
          <w:color w:val="000000"/>
          <w:lang w:val="fr-FR"/>
        </w:rPr>
        <w:t>:</w:t>
      </w:r>
      <w:r w:rsidR="00B90087" w:rsidRPr="00634E5D">
        <w:rPr>
          <w:rFonts w:eastAsia="Calibri"/>
          <w:b/>
          <w:lang w:val="fr-FR"/>
        </w:rPr>
        <w:t xml:space="preserve"> </w:t>
      </w:r>
      <w:hyperlink r:id="rId26" w:history="1">
        <w:r w:rsidR="00B90087" w:rsidRPr="00634E5D">
          <w:rPr>
            <w:rStyle w:val="Lienhypertexte"/>
            <w:lang w:val="fr-FR"/>
          </w:rPr>
          <w:t>https://climate.copernicus.eu/monthly-climate-bulletins</w:t>
        </w:r>
      </w:hyperlink>
      <w:r w:rsidR="00B90087" w:rsidRPr="00634E5D">
        <w:rPr>
          <w:rStyle w:val="Lienhypertexte"/>
          <w:lang w:val="fr-FR"/>
        </w:rPr>
        <w:t xml:space="preserve"> </w:t>
      </w:r>
    </w:p>
    <w:p w14:paraId="68D0521C" w14:textId="2BFE1CD9" w:rsidR="00456936" w:rsidRPr="00AA0CEB" w:rsidRDefault="00634E5D" w:rsidP="00AA0CEB">
      <w:pPr>
        <w:spacing w:line="360" w:lineRule="auto"/>
        <w:jc w:val="both"/>
        <w:rPr>
          <w:b/>
          <w:bCs/>
          <w:color w:val="000000"/>
          <w:lang w:val="fr-FR"/>
        </w:rPr>
      </w:pPr>
      <w:r w:rsidRPr="00634E5D">
        <w:rPr>
          <w:b/>
          <w:bCs/>
          <w:color w:val="000000"/>
          <w:lang w:val="fr-FR"/>
        </w:rPr>
        <w:t>Explorez les données du bulletin climatique mensuel</w:t>
      </w:r>
      <w:r>
        <w:rPr>
          <w:b/>
          <w:bCs/>
          <w:color w:val="000000"/>
          <w:lang w:val="fr-FR"/>
        </w:rPr>
        <w:t xml:space="preserve"> </w:t>
      </w:r>
      <w:r w:rsidR="00456936" w:rsidRPr="00AA0CEB">
        <w:rPr>
          <w:b/>
          <w:bCs/>
          <w:color w:val="000000"/>
          <w:lang w:val="fr-FR"/>
        </w:rPr>
        <w:t>:</w:t>
      </w:r>
    </w:p>
    <w:p w14:paraId="50F2EFE8" w14:textId="0256B085" w:rsidR="00456936" w:rsidRPr="00552542" w:rsidRDefault="009800A2" w:rsidP="00AA0CEB">
      <w:pPr>
        <w:spacing w:line="360" w:lineRule="auto"/>
        <w:rPr>
          <w:rStyle w:val="Lienhypertexte"/>
          <w:lang w:val="fr-FR"/>
        </w:rPr>
      </w:pPr>
      <w:hyperlink r:id="rId27" w:anchor="!/software/app-c3s-monthly-climate-bulletin-explorer?tab=app" w:history="1">
        <w:r w:rsidR="00456936" w:rsidRPr="00552542">
          <w:rPr>
            <w:rStyle w:val="Lienhypertexte"/>
            <w:lang w:val="fr-FR"/>
          </w:rPr>
          <w:t>https://cds.climate.copernicus.eu/cdsapp#!/software/app-c3s-monthly-climate-bulletin-explorer?tab=app</w:t>
        </w:r>
      </w:hyperlink>
      <w:r w:rsidR="00456936" w:rsidRPr="00552542">
        <w:rPr>
          <w:rStyle w:val="Lienhypertexte"/>
          <w:lang w:val="fr-FR"/>
        </w:rPr>
        <w:t xml:space="preserve"> </w:t>
      </w:r>
    </w:p>
    <w:p w14:paraId="41937B0F" w14:textId="77777777" w:rsidR="00456936" w:rsidRPr="00552542" w:rsidRDefault="00456936" w:rsidP="00BA44C6">
      <w:pPr>
        <w:rPr>
          <w:lang w:val="fr-FR"/>
        </w:rPr>
      </w:pPr>
    </w:p>
    <w:p w14:paraId="06EAB999" w14:textId="73489071" w:rsidR="00F33B42" w:rsidRPr="00AA0CEB" w:rsidRDefault="00AA0CEB" w:rsidP="00F33B42">
      <w:pPr>
        <w:spacing w:line="360" w:lineRule="auto"/>
        <w:jc w:val="both"/>
        <w:rPr>
          <w:b/>
          <w:bCs/>
          <w:color w:val="000000"/>
          <w:lang w:val="fr-FR"/>
        </w:rPr>
      </w:pPr>
      <w:r w:rsidRPr="00AA0CEB">
        <w:rPr>
          <w:b/>
          <w:bCs/>
          <w:color w:val="000000"/>
          <w:lang w:val="fr-FR"/>
        </w:rPr>
        <w:t>Pour plus d'informations sur la modification de la dernière période de référence, cliquez ici</w:t>
      </w:r>
      <w:r>
        <w:rPr>
          <w:b/>
          <w:bCs/>
          <w:color w:val="000000"/>
          <w:lang w:val="fr-FR"/>
        </w:rPr>
        <w:t xml:space="preserve"> </w:t>
      </w:r>
      <w:r w:rsidR="00F33B42" w:rsidRPr="00AA0CEB">
        <w:rPr>
          <w:b/>
          <w:bCs/>
          <w:color w:val="000000"/>
          <w:lang w:val="fr-FR"/>
        </w:rPr>
        <w:t>:</w:t>
      </w:r>
    </w:p>
    <w:p w14:paraId="75DEE018" w14:textId="77777777" w:rsidR="00F33B42" w:rsidRPr="00552542" w:rsidRDefault="009800A2" w:rsidP="00F33B42">
      <w:pPr>
        <w:rPr>
          <w:rFonts w:ascii="Calibri" w:hAnsi="Calibri"/>
          <w:color w:val="000000"/>
          <w:lang w:val="fr-FR"/>
        </w:rPr>
      </w:pPr>
      <w:hyperlink r:id="rId28" w:history="1">
        <w:r w:rsidR="00F33B42" w:rsidRPr="00552542">
          <w:rPr>
            <w:rStyle w:val="Lienhypertexte"/>
            <w:shd w:val="clear" w:color="auto" w:fill="FFFFFF"/>
            <w:lang w:val="fr-FR"/>
          </w:rPr>
          <w:t>https://climate.copernicus.eu/new-decade-reference-period-change-climate-data</w:t>
        </w:r>
      </w:hyperlink>
    </w:p>
    <w:p w14:paraId="1DE1E679" w14:textId="73F3AF20" w:rsidR="00CB54DB" w:rsidRPr="00552542" w:rsidRDefault="00CB54DB" w:rsidP="00BA44C6">
      <w:pPr>
        <w:rPr>
          <w:sz w:val="24"/>
          <w:szCs w:val="24"/>
          <w:lang w:val="fr-FR"/>
        </w:rPr>
      </w:pPr>
    </w:p>
    <w:p w14:paraId="66924DE4" w14:textId="17E106FA" w:rsidR="00321ACE" w:rsidRPr="00AA0CEB" w:rsidRDefault="00AA0CEB" w:rsidP="00321ACE">
      <w:pPr>
        <w:spacing w:line="360" w:lineRule="auto"/>
        <w:rPr>
          <w:b/>
          <w:bCs/>
          <w:lang w:val="fr-FR"/>
        </w:rPr>
      </w:pPr>
      <w:r w:rsidRPr="00AA0CEB">
        <w:rPr>
          <w:b/>
          <w:bCs/>
          <w:lang w:val="fr-FR"/>
        </w:rPr>
        <w:t xml:space="preserve">Pour en savoir plus sur les </w:t>
      </w:r>
      <w:r>
        <w:rPr>
          <w:b/>
          <w:bCs/>
          <w:lang w:val="fr-FR"/>
        </w:rPr>
        <w:t>feux</w:t>
      </w:r>
      <w:r w:rsidRPr="00AA0CEB">
        <w:rPr>
          <w:b/>
          <w:bCs/>
          <w:lang w:val="fr-FR"/>
        </w:rPr>
        <w:t xml:space="preserve"> de forêt en 2021, cliquez ici</w:t>
      </w:r>
      <w:r>
        <w:rPr>
          <w:b/>
          <w:bCs/>
          <w:lang w:val="fr-FR"/>
        </w:rPr>
        <w:t xml:space="preserve"> </w:t>
      </w:r>
      <w:r w:rsidR="00321ACE" w:rsidRPr="00AA0CEB">
        <w:rPr>
          <w:b/>
          <w:bCs/>
          <w:lang w:val="fr-FR"/>
        </w:rPr>
        <w:t xml:space="preserve">: </w:t>
      </w:r>
    </w:p>
    <w:p w14:paraId="33C9057E" w14:textId="283FEE5C" w:rsidR="00321ACE" w:rsidRPr="00552542" w:rsidRDefault="009800A2" w:rsidP="00321ACE">
      <w:pPr>
        <w:spacing w:line="360" w:lineRule="auto"/>
        <w:rPr>
          <w:lang w:val="fr-FR"/>
        </w:rPr>
      </w:pPr>
      <w:hyperlink r:id="rId29" w:history="1">
        <w:r w:rsidR="00321ACE" w:rsidRPr="00552542">
          <w:rPr>
            <w:rStyle w:val="Lienhypertexte"/>
            <w:lang w:val="fr-FR"/>
          </w:rPr>
          <w:t>https://atmosphere.copernicus.eu/copernicus-2021-saw-widespread-wildfire-devastation-and-new-regional-emission-records-broken</w:t>
        </w:r>
      </w:hyperlink>
      <w:r w:rsidR="00321ACE" w:rsidRPr="00552542">
        <w:rPr>
          <w:lang w:val="fr-FR"/>
        </w:rPr>
        <w:t xml:space="preserve"> </w:t>
      </w:r>
    </w:p>
    <w:p w14:paraId="1E092F22" w14:textId="1B5B07CC" w:rsidR="00321ACE" w:rsidRPr="00552542" w:rsidRDefault="00321ACE" w:rsidP="00BA44C6">
      <w:pPr>
        <w:rPr>
          <w:b/>
          <w:bCs/>
          <w:lang w:val="fr-FR"/>
        </w:rPr>
      </w:pPr>
    </w:p>
    <w:p w14:paraId="6D531CE1" w14:textId="0C11C40D" w:rsidR="006457D9" w:rsidRPr="00AA0CEB" w:rsidRDefault="00AA0CEB" w:rsidP="006457D9">
      <w:pPr>
        <w:shd w:val="clear" w:color="auto" w:fill="FFFFFF"/>
        <w:spacing w:after="270" w:line="360" w:lineRule="auto"/>
        <w:rPr>
          <w:b/>
          <w:bCs/>
          <w:lang w:val="fr-FR" w:eastAsia="en-GB"/>
        </w:rPr>
      </w:pPr>
      <w:r w:rsidRPr="00AA0CEB">
        <w:rPr>
          <w:b/>
          <w:bCs/>
          <w:color w:val="000000"/>
          <w:lang w:val="fr-FR" w:eastAsia="en-GB"/>
        </w:rPr>
        <w:t>La page de surveillance des incendies mondiaux du CAMS est accessible ici</w:t>
      </w:r>
      <w:r>
        <w:rPr>
          <w:b/>
          <w:bCs/>
          <w:color w:val="000000"/>
          <w:lang w:val="fr-FR" w:eastAsia="en-GB"/>
        </w:rPr>
        <w:t> :</w:t>
      </w:r>
      <w:r w:rsidRPr="00AA0CEB">
        <w:rPr>
          <w:b/>
          <w:bCs/>
          <w:color w:val="000000"/>
          <w:lang w:val="fr-FR" w:eastAsia="en-GB"/>
        </w:rPr>
        <w:t xml:space="preserve"> </w:t>
      </w:r>
      <w:hyperlink r:id="rId30" w:history="1">
        <w:r w:rsidR="006457D9" w:rsidRPr="00AA0CEB">
          <w:rPr>
            <w:rStyle w:val="Lienhypertexte"/>
            <w:rFonts w:cs="Times New Roman"/>
            <w:lang w:val="fr-FR" w:eastAsia="en-GB"/>
          </w:rPr>
          <w:t>https://atmosphere.copernicus.eu/fire-monitoring</w:t>
        </w:r>
      </w:hyperlink>
    </w:p>
    <w:p w14:paraId="1B28E176" w14:textId="77777777" w:rsidR="0064169D" w:rsidRPr="009C0474" w:rsidRDefault="0064169D" w:rsidP="0064169D">
      <w:pPr>
        <w:pStyle w:val="NormalWeb"/>
        <w:spacing w:after="0" w:line="360" w:lineRule="auto"/>
        <w:jc w:val="both"/>
        <w:rPr>
          <w:color w:val="212529"/>
          <w:lang w:val="fr-FR"/>
        </w:rPr>
      </w:pPr>
    </w:p>
    <w:p w14:paraId="0A5E20B2" w14:textId="77777777" w:rsidR="0064169D" w:rsidRPr="004F38A4" w:rsidRDefault="0064169D" w:rsidP="0064169D">
      <w:pPr>
        <w:rPr>
          <w:lang w:val="fr-FR"/>
        </w:rPr>
      </w:pPr>
      <w:r w:rsidRPr="004F38A4">
        <w:rPr>
          <w:lang w:val="fr-FR"/>
        </w:rPr>
        <w:t>--</w:t>
      </w:r>
    </w:p>
    <w:p w14:paraId="58190250" w14:textId="77777777" w:rsidR="0064169D" w:rsidRPr="004F38A4" w:rsidRDefault="0064169D" w:rsidP="0064169D">
      <w:pPr>
        <w:rPr>
          <w:bCs/>
          <w:lang w:val="fr-FR"/>
        </w:rPr>
      </w:pPr>
    </w:p>
    <w:p w14:paraId="527A9300" w14:textId="77777777" w:rsidR="0064169D" w:rsidRPr="00B819C6" w:rsidRDefault="0064169D" w:rsidP="0064169D">
      <w:pPr>
        <w:jc w:val="both"/>
        <w:rPr>
          <w:lang w:val="fr-FR"/>
        </w:rPr>
      </w:pPr>
      <w:r w:rsidRPr="00B819C6">
        <w:rPr>
          <w:rFonts w:ascii="Calibri" w:eastAsia="Calibri" w:hAnsi="Calibri" w:cs="Calibri"/>
          <w:b/>
          <w:bCs/>
          <w:color w:val="000000" w:themeColor="text1"/>
          <w:sz w:val="24"/>
          <w:szCs w:val="24"/>
          <w:lang w:val="fr-FR"/>
        </w:rPr>
        <w:t>À propos du CEPMMT et de Copernicus</w:t>
      </w:r>
      <w:r w:rsidRPr="00B819C6">
        <w:rPr>
          <w:rFonts w:eastAsia="Verdana" w:cs="Verdana"/>
          <w:color w:val="000000" w:themeColor="text1"/>
          <w:sz w:val="24"/>
          <w:szCs w:val="24"/>
          <w:lang w:val="fr-FR"/>
        </w:rPr>
        <w:t xml:space="preserve"> </w:t>
      </w:r>
    </w:p>
    <w:p w14:paraId="43663BF8" w14:textId="77777777" w:rsidR="0064169D" w:rsidRPr="004A2EB3" w:rsidRDefault="0064169D" w:rsidP="0064169D">
      <w:pPr>
        <w:jc w:val="both"/>
        <w:rPr>
          <w:rFonts w:eastAsia="Verdana" w:cs="Verdana"/>
          <w:color w:val="000000" w:themeColor="text1"/>
          <w:lang w:val="fr-FR"/>
        </w:rPr>
      </w:pPr>
      <w:r w:rsidRPr="004A2EB3">
        <w:rPr>
          <w:rFonts w:eastAsia="Verdana" w:cs="Verdana"/>
          <w:color w:val="000000" w:themeColor="text1"/>
          <w:lang w:val="fr-FR"/>
        </w:rPr>
        <w:t xml:space="preserve">Copernicus est une composante du programme spatial de l’Union Européenne, avec des financements de l’UE, et est son fleuron en matière d'observation de la Terre qui fonctionne grâce à six services thématiques : Atmosphère, Marine, Terre, Changement climatique, Sécurité et Urgence. Il fournit des données et des services opérationnels en libre accès, qui permettent aux utilisateurs de disposer d'informations fiables et actualisées sur notre planète et son environnement. Le programme est coordonné et géré par la Commission européenne et mis en œuvre en partenariat avec les États membres, l'Agence spatiale européenne (ESA), l'Organisation européenne pour l'exploitation de satellites météorologiques (EUMETSAT), le Centre européen pour les prévisions météorologiques à moyen terme (CEPMMT), des agences de l'UE et Mercator Océan, entre autres. </w:t>
      </w:r>
    </w:p>
    <w:p w14:paraId="4417722F" w14:textId="77777777" w:rsidR="0064169D" w:rsidRPr="004A2EB3" w:rsidRDefault="0064169D" w:rsidP="0064169D">
      <w:pPr>
        <w:jc w:val="both"/>
        <w:rPr>
          <w:rFonts w:eastAsia="Verdana" w:cs="Verdana"/>
          <w:color w:val="000000" w:themeColor="text1"/>
          <w:lang w:val="fr-FR"/>
        </w:rPr>
      </w:pPr>
      <w:r w:rsidRPr="004A2EB3">
        <w:rPr>
          <w:rFonts w:eastAsia="Verdana" w:cs="Verdana"/>
          <w:color w:val="000000" w:themeColor="text1"/>
          <w:lang w:val="fr-FR"/>
        </w:rPr>
        <w:t xml:space="preserve"> </w:t>
      </w:r>
    </w:p>
    <w:p w14:paraId="52844DCA" w14:textId="77777777" w:rsidR="0064169D" w:rsidRPr="004A2EB3" w:rsidRDefault="0064169D" w:rsidP="0064169D">
      <w:pPr>
        <w:jc w:val="both"/>
        <w:rPr>
          <w:rFonts w:eastAsia="Verdana" w:cs="Verdana"/>
          <w:color w:val="000000" w:themeColor="text1"/>
          <w:lang w:val="fr-FR"/>
        </w:rPr>
      </w:pPr>
      <w:r w:rsidRPr="004A2EB3">
        <w:rPr>
          <w:rFonts w:eastAsia="Verdana" w:cs="Verdana"/>
          <w:color w:val="000000" w:themeColor="text1"/>
          <w:lang w:val="fr-FR"/>
        </w:rPr>
        <w:t xml:space="preserve">Le CEPMMT exploite deux services du programme d'observation de la Terre Copernicus de l'UE : le Service pour la surveillance de l'atmosphère Copernicus (CAMS) et le Service pour les changements climatiques Copernicus (C3S), qui est implémenté par le Centre commun pour la recherche (JRC, EU Joint </w:t>
      </w:r>
      <w:proofErr w:type="spellStart"/>
      <w:r w:rsidRPr="004A2EB3">
        <w:rPr>
          <w:rFonts w:eastAsia="Verdana" w:cs="Verdana"/>
          <w:color w:val="000000" w:themeColor="text1"/>
          <w:lang w:val="fr-FR"/>
        </w:rPr>
        <w:t>Research</w:t>
      </w:r>
      <w:proofErr w:type="spellEnd"/>
      <w:r w:rsidRPr="004A2EB3">
        <w:rPr>
          <w:rFonts w:eastAsia="Verdana" w:cs="Verdana"/>
          <w:color w:val="000000" w:themeColor="text1"/>
          <w:lang w:val="fr-FR"/>
        </w:rPr>
        <w:t xml:space="preserve"> Council). Ils contribuent également au service de gestion des urgences de Copernicus (CEMS). Le Centre européen pour les prévisions météorologiques à moyen terme (CEPMMT) est une organisation intergouvernementale indépendante soutenue par 34 États. Il s'agit à la fois d'un institut de recherche et d'un service opérationnel 24 heures sur 24 et 7 jours sur 7, qui produit et diffuse des prévisions météorologiques numériques à ses États membres. Ces données sont entièrement à la disposition des services météorologiques nationaux des États membres. Le superordinateur (et les archives de données associées) du CEPMMT est l'un des plus grands de ce type en Europe et les États membres peuvent utiliser 25 % de sa capacité pour leurs propres besoins. </w:t>
      </w:r>
    </w:p>
    <w:p w14:paraId="38A91A9F" w14:textId="77777777" w:rsidR="0064169D" w:rsidRPr="004A2EB3" w:rsidRDefault="0064169D" w:rsidP="0064169D">
      <w:pPr>
        <w:spacing w:line="259" w:lineRule="auto"/>
        <w:jc w:val="both"/>
        <w:rPr>
          <w:rFonts w:eastAsia="Verdana" w:cs="Verdana"/>
          <w:color w:val="000000" w:themeColor="text1"/>
          <w:lang w:val="fr-FR"/>
        </w:rPr>
      </w:pPr>
    </w:p>
    <w:p w14:paraId="4A6F103D" w14:textId="77777777" w:rsidR="0064169D" w:rsidRPr="004A2EB3" w:rsidRDefault="0064169D" w:rsidP="0064169D">
      <w:pPr>
        <w:spacing w:line="259" w:lineRule="auto"/>
        <w:jc w:val="both"/>
        <w:rPr>
          <w:rFonts w:eastAsia="MS Mincho" w:cs="Arial"/>
          <w:lang w:val="fr-FR"/>
        </w:rPr>
      </w:pPr>
      <w:r w:rsidRPr="004A2EB3">
        <w:rPr>
          <w:rFonts w:eastAsia="Verdana" w:cs="Verdana"/>
          <w:color w:val="000000" w:themeColor="text1"/>
          <w:lang w:val="fr-FR"/>
        </w:rPr>
        <w:t>Le CEPMMT a étendu son implantation dans les États membres pour certaines activités. Outre un siège au Royaume-Uni et un centre de calcul en Italie, de nouveaux bureaux consacrés aux activités menées en partenariat avec l'UE, telles que Copernicus, seront installés à Bonn, en Allemagne, à partir de l'été 2021.</w:t>
      </w:r>
    </w:p>
    <w:p w14:paraId="21CEE322" w14:textId="77777777" w:rsidR="0064169D" w:rsidRPr="004A2EB3" w:rsidRDefault="0064169D" w:rsidP="0064169D">
      <w:pPr>
        <w:jc w:val="both"/>
        <w:rPr>
          <w:lang w:val="fr-FR"/>
        </w:rPr>
      </w:pPr>
    </w:p>
    <w:p w14:paraId="18EC4334" w14:textId="77777777" w:rsidR="0064169D" w:rsidRPr="004A2EB3" w:rsidRDefault="0064169D" w:rsidP="0064169D">
      <w:pPr>
        <w:jc w:val="both"/>
        <w:rPr>
          <w:lang w:val="fr-FR"/>
        </w:rPr>
      </w:pPr>
      <w:r w:rsidRPr="004A2EB3">
        <w:rPr>
          <w:rFonts w:eastAsia="Verdana" w:cs="Verdana"/>
          <w:color w:val="000000" w:themeColor="text1"/>
          <w:lang w:val="fr-FR"/>
        </w:rPr>
        <w:t>Le site pour le “</w:t>
      </w:r>
      <w:proofErr w:type="spellStart"/>
      <w:r w:rsidRPr="004A2EB3">
        <w:rPr>
          <w:rFonts w:eastAsia="Verdana" w:cs="Verdana"/>
          <w:color w:val="000000" w:themeColor="text1"/>
          <w:lang w:val="fr-FR"/>
        </w:rPr>
        <w:t>Copernicus</w:t>
      </w:r>
      <w:proofErr w:type="spellEnd"/>
      <w:r w:rsidRPr="004A2EB3">
        <w:rPr>
          <w:rFonts w:eastAsia="Verdana" w:cs="Verdana"/>
          <w:color w:val="000000" w:themeColor="text1"/>
          <w:lang w:val="fr-FR"/>
        </w:rPr>
        <w:t xml:space="preserve"> </w:t>
      </w:r>
      <w:proofErr w:type="spellStart"/>
      <w:r w:rsidRPr="004A2EB3">
        <w:rPr>
          <w:rFonts w:eastAsia="Verdana" w:cs="Verdana"/>
          <w:color w:val="000000" w:themeColor="text1"/>
          <w:lang w:val="fr-FR"/>
        </w:rPr>
        <w:t>Atmosphere</w:t>
      </w:r>
      <w:proofErr w:type="spellEnd"/>
      <w:r w:rsidRPr="004A2EB3">
        <w:rPr>
          <w:rFonts w:eastAsia="Verdana" w:cs="Verdana"/>
          <w:color w:val="000000" w:themeColor="text1"/>
          <w:lang w:val="fr-FR"/>
        </w:rPr>
        <w:t xml:space="preserve"> Monitoring Service” est accessible à cette adresse </w:t>
      </w:r>
    </w:p>
    <w:p w14:paraId="3ADAF00B" w14:textId="77777777" w:rsidR="0064169D" w:rsidRPr="004A2EB3" w:rsidRDefault="009800A2" w:rsidP="0064169D">
      <w:pPr>
        <w:jc w:val="both"/>
        <w:rPr>
          <w:lang w:val="fr-FR"/>
        </w:rPr>
      </w:pPr>
      <w:hyperlink r:id="rId31">
        <w:r w:rsidR="0064169D" w:rsidRPr="004A2EB3">
          <w:rPr>
            <w:rStyle w:val="Lienhypertexte"/>
            <w:rFonts w:eastAsia="Verdana" w:cs="Verdana"/>
            <w:lang w:val="fr-FR"/>
          </w:rPr>
          <w:t>https://atmosphere.copernicus.eu</w:t>
        </w:r>
      </w:hyperlink>
    </w:p>
    <w:p w14:paraId="7C379AC7" w14:textId="77777777" w:rsidR="0064169D" w:rsidRPr="004A2EB3" w:rsidRDefault="0064169D" w:rsidP="0064169D">
      <w:pPr>
        <w:jc w:val="both"/>
        <w:rPr>
          <w:lang w:val="fr-FR"/>
        </w:rPr>
      </w:pPr>
      <w:r w:rsidRPr="004A2EB3">
        <w:rPr>
          <w:rFonts w:eastAsia="Verdana" w:cs="Verdana"/>
          <w:color w:val="000000" w:themeColor="text1"/>
          <w:lang w:val="fr-FR"/>
        </w:rPr>
        <w:t>Le site “</w:t>
      </w:r>
      <w:proofErr w:type="spellStart"/>
      <w:r w:rsidRPr="004A2EB3">
        <w:rPr>
          <w:rFonts w:eastAsia="Verdana" w:cs="Verdana"/>
          <w:color w:val="000000" w:themeColor="text1"/>
          <w:lang w:val="fr-FR"/>
        </w:rPr>
        <w:t>Copernicus</w:t>
      </w:r>
      <w:proofErr w:type="spellEnd"/>
      <w:r w:rsidRPr="004A2EB3">
        <w:rPr>
          <w:rFonts w:eastAsia="Verdana" w:cs="Verdana"/>
          <w:color w:val="000000" w:themeColor="text1"/>
          <w:lang w:val="fr-FR"/>
        </w:rPr>
        <w:t xml:space="preserve"> </w:t>
      </w:r>
      <w:proofErr w:type="spellStart"/>
      <w:r w:rsidRPr="004A2EB3">
        <w:rPr>
          <w:rFonts w:eastAsia="Verdana" w:cs="Verdana"/>
          <w:color w:val="000000" w:themeColor="text1"/>
          <w:lang w:val="fr-FR"/>
        </w:rPr>
        <w:t>Climate</w:t>
      </w:r>
      <w:proofErr w:type="spellEnd"/>
      <w:r w:rsidRPr="004A2EB3">
        <w:rPr>
          <w:rFonts w:eastAsia="Verdana" w:cs="Verdana"/>
          <w:color w:val="000000" w:themeColor="text1"/>
          <w:lang w:val="fr-FR"/>
        </w:rPr>
        <w:t xml:space="preserve"> Change Service” est accessible à cette adresse </w:t>
      </w:r>
      <w:hyperlink r:id="rId32">
        <w:r w:rsidRPr="004A2EB3">
          <w:rPr>
            <w:rStyle w:val="Lienhypertexte"/>
            <w:rFonts w:eastAsia="Verdana" w:cs="Verdana"/>
            <w:lang w:val="fr-FR"/>
          </w:rPr>
          <w:t>https://climate.copernicus.eu/</w:t>
        </w:r>
      </w:hyperlink>
      <w:r w:rsidRPr="004A2EB3">
        <w:rPr>
          <w:rFonts w:eastAsia="Arial" w:cs="Arial"/>
          <w:color w:val="000000" w:themeColor="text1"/>
          <w:lang w:val="fr-FR"/>
        </w:rPr>
        <w:t xml:space="preserve"> </w:t>
      </w:r>
    </w:p>
    <w:p w14:paraId="7C39BAC0" w14:textId="77777777" w:rsidR="0064169D" w:rsidRPr="004A2EB3" w:rsidRDefault="0064169D" w:rsidP="0064169D">
      <w:pPr>
        <w:jc w:val="both"/>
        <w:rPr>
          <w:lang w:val="fr-FR"/>
        </w:rPr>
      </w:pPr>
    </w:p>
    <w:p w14:paraId="4DBE5EB2" w14:textId="77777777" w:rsidR="0064169D" w:rsidRPr="004A2EB3" w:rsidRDefault="0064169D" w:rsidP="0064169D">
      <w:pPr>
        <w:jc w:val="both"/>
        <w:rPr>
          <w:lang w:val="fr-FR"/>
        </w:rPr>
      </w:pPr>
      <w:r w:rsidRPr="004A2EB3">
        <w:rPr>
          <w:rFonts w:eastAsia="Verdana" w:cs="Verdana"/>
          <w:color w:val="000000" w:themeColor="text1"/>
          <w:lang w:val="fr-FR"/>
        </w:rPr>
        <w:t xml:space="preserve">Pour plus d’informations sur Copernicus : </w:t>
      </w:r>
      <w:hyperlink r:id="rId33">
        <w:r w:rsidRPr="004A2EB3">
          <w:rPr>
            <w:rStyle w:val="Lienhypertexte"/>
            <w:rFonts w:eastAsia="Verdana" w:cs="Verdana"/>
            <w:lang w:val="fr-FR"/>
          </w:rPr>
          <w:t>www.copernicus.eu</w:t>
        </w:r>
      </w:hyperlink>
      <w:r w:rsidRPr="004A2EB3">
        <w:rPr>
          <w:rFonts w:eastAsia="Verdana" w:cs="Verdana"/>
          <w:color w:val="000000" w:themeColor="text1"/>
          <w:lang w:val="fr-FR"/>
        </w:rPr>
        <w:t xml:space="preserve"> </w:t>
      </w:r>
    </w:p>
    <w:p w14:paraId="1B43B1C0" w14:textId="77777777" w:rsidR="0064169D" w:rsidRPr="004A2EB3" w:rsidRDefault="0064169D" w:rsidP="0064169D">
      <w:pPr>
        <w:jc w:val="both"/>
        <w:rPr>
          <w:lang w:val="fr-FR"/>
        </w:rPr>
      </w:pPr>
      <w:r w:rsidRPr="004A2EB3">
        <w:rPr>
          <w:rFonts w:eastAsia="Verdana" w:cs="Verdana"/>
          <w:color w:val="000000" w:themeColor="text1"/>
          <w:lang w:val="fr-FR"/>
        </w:rPr>
        <w:t xml:space="preserve">Pour le site de l’ECMWF : </w:t>
      </w:r>
      <w:hyperlink r:id="rId34">
        <w:r w:rsidRPr="004A2EB3">
          <w:rPr>
            <w:rStyle w:val="Lienhypertexte"/>
            <w:rFonts w:eastAsia="Verdana" w:cs="Verdana"/>
            <w:lang w:val="fr-FR"/>
          </w:rPr>
          <w:t>https://www.ecmwf.int/</w:t>
        </w:r>
      </w:hyperlink>
      <w:r w:rsidRPr="004A2EB3">
        <w:rPr>
          <w:rFonts w:eastAsia="Arial" w:cs="Arial"/>
          <w:color w:val="000000" w:themeColor="text1"/>
          <w:lang w:val="fr-FR"/>
        </w:rPr>
        <w:t xml:space="preserve"> </w:t>
      </w:r>
    </w:p>
    <w:p w14:paraId="0F06D97C" w14:textId="77777777" w:rsidR="0064169D" w:rsidRPr="004A2EB3" w:rsidRDefault="0064169D" w:rsidP="0064169D">
      <w:pPr>
        <w:jc w:val="both"/>
        <w:rPr>
          <w:lang w:val="fr-FR"/>
        </w:rPr>
      </w:pPr>
    </w:p>
    <w:p w14:paraId="14D22F82" w14:textId="77777777" w:rsidR="0064169D" w:rsidRPr="009617FB" w:rsidRDefault="0064169D" w:rsidP="0064169D">
      <w:pPr>
        <w:jc w:val="both"/>
        <w:rPr>
          <w:lang w:val="nl-BE"/>
        </w:rPr>
      </w:pPr>
      <w:r w:rsidRPr="009617FB">
        <w:rPr>
          <w:rFonts w:eastAsia="Verdana" w:cs="Verdana"/>
          <w:color w:val="000000" w:themeColor="text1"/>
          <w:lang w:val="nl-BE"/>
        </w:rPr>
        <w:t xml:space="preserve">Twitter: </w:t>
      </w:r>
    </w:p>
    <w:p w14:paraId="5E755050" w14:textId="77777777" w:rsidR="0064169D" w:rsidRPr="009617FB" w:rsidRDefault="0064169D" w:rsidP="0064169D">
      <w:pPr>
        <w:jc w:val="both"/>
        <w:rPr>
          <w:lang w:val="nl-BE"/>
        </w:rPr>
      </w:pPr>
      <w:r w:rsidRPr="009617FB">
        <w:rPr>
          <w:rFonts w:eastAsia="Verdana" w:cs="Verdana"/>
          <w:color w:val="0000FF"/>
          <w:u w:val="single"/>
          <w:lang w:val="nl-BE"/>
        </w:rPr>
        <w:t xml:space="preserve">@CopernicusECMWF </w:t>
      </w:r>
    </w:p>
    <w:p w14:paraId="5596EED8" w14:textId="77777777" w:rsidR="0064169D" w:rsidRPr="009617FB" w:rsidRDefault="0064169D" w:rsidP="0064169D">
      <w:pPr>
        <w:jc w:val="both"/>
        <w:rPr>
          <w:lang w:val="nl-BE"/>
        </w:rPr>
      </w:pPr>
      <w:r w:rsidRPr="009617FB">
        <w:rPr>
          <w:rFonts w:eastAsia="Verdana" w:cs="Verdana"/>
          <w:color w:val="0000FF"/>
          <w:u w:val="single"/>
          <w:lang w:val="nl-BE"/>
        </w:rPr>
        <w:t xml:space="preserve">@CopernicusEU </w:t>
      </w:r>
    </w:p>
    <w:p w14:paraId="1A55AFE2" w14:textId="77777777" w:rsidR="0064169D" w:rsidRPr="009617FB" w:rsidRDefault="0064169D" w:rsidP="0064169D">
      <w:pPr>
        <w:jc w:val="both"/>
        <w:rPr>
          <w:lang w:val="nl-BE"/>
        </w:rPr>
      </w:pPr>
      <w:r w:rsidRPr="009617FB">
        <w:rPr>
          <w:rFonts w:eastAsia="Verdana" w:cs="Verdana"/>
          <w:color w:val="0000FF"/>
          <w:u w:val="single"/>
          <w:lang w:val="nl-BE"/>
        </w:rPr>
        <w:t>@ECMWF</w:t>
      </w:r>
    </w:p>
    <w:p w14:paraId="64493BA7" w14:textId="77777777" w:rsidR="0064169D" w:rsidRPr="009617FB" w:rsidRDefault="0064169D" w:rsidP="0064169D">
      <w:pPr>
        <w:jc w:val="both"/>
        <w:rPr>
          <w:rFonts w:eastAsia="Verdana" w:cs="Verdana"/>
          <w:b/>
          <w:bCs/>
          <w:color w:val="000000" w:themeColor="text1"/>
          <w:lang w:val="nl-BE"/>
        </w:rPr>
      </w:pPr>
      <w:r w:rsidRPr="009617FB">
        <w:rPr>
          <w:rFonts w:eastAsia="Verdana" w:cs="Verdana"/>
          <w:b/>
          <w:bCs/>
          <w:color w:val="000000" w:themeColor="text1"/>
          <w:lang w:val="nl-BE"/>
        </w:rPr>
        <w:t>#EUSpace</w:t>
      </w:r>
    </w:p>
    <w:p w14:paraId="68826B9A" w14:textId="77777777" w:rsidR="0064169D" w:rsidRPr="009617FB" w:rsidRDefault="0064169D" w:rsidP="0064169D">
      <w:pPr>
        <w:jc w:val="both"/>
        <w:rPr>
          <w:rFonts w:eastAsia="Verdana" w:cs="Verdana"/>
          <w:b/>
          <w:bCs/>
          <w:color w:val="000000" w:themeColor="text1"/>
          <w:lang w:val="nl-BE"/>
        </w:rPr>
      </w:pPr>
    </w:p>
    <w:p w14:paraId="615C4FE7" w14:textId="77777777" w:rsidR="0064169D" w:rsidRPr="009617FB" w:rsidRDefault="0064169D" w:rsidP="0064169D">
      <w:pPr>
        <w:jc w:val="both"/>
        <w:rPr>
          <w:rFonts w:eastAsia="Verdana" w:cs="Verdana"/>
          <w:color w:val="000000" w:themeColor="text1"/>
          <w:lang w:val="nl-BE"/>
        </w:rPr>
      </w:pPr>
    </w:p>
    <w:p w14:paraId="2D722F2E" w14:textId="77777777" w:rsidR="0064169D" w:rsidRPr="009617FB" w:rsidRDefault="0064169D" w:rsidP="0064169D">
      <w:pPr>
        <w:jc w:val="both"/>
        <w:rPr>
          <w:lang w:val="nl-BE"/>
        </w:rPr>
      </w:pPr>
      <w:r w:rsidRPr="009617FB">
        <w:rPr>
          <w:rFonts w:eastAsia="Verdana" w:cs="Verdana"/>
          <w:color w:val="000000" w:themeColor="text1"/>
          <w:lang w:val="nl-BE"/>
        </w:rPr>
        <w:t xml:space="preserve">Nuria Lopez </w:t>
      </w:r>
    </w:p>
    <w:p w14:paraId="1088BE85" w14:textId="77777777" w:rsidR="0064169D" w:rsidRPr="004A2EB3" w:rsidRDefault="0064169D" w:rsidP="0064169D">
      <w:pPr>
        <w:jc w:val="both"/>
      </w:pPr>
      <w:r w:rsidRPr="004A2EB3">
        <w:rPr>
          <w:rFonts w:eastAsia="Verdana" w:cs="Verdana"/>
          <w:color w:val="000000" w:themeColor="text1"/>
        </w:rPr>
        <w:t>Communications Account Officer and Press Lead</w:t>
      </w:r>
    </w:p>
    <w:p w14:paraId="6901C0BE" w14:textId="77777777" w:rsidR="0064169D" w:rsidRPr="004A2EB3" w:rsidRDefault="0064169D" w:rsidP="0064169D">
      <w:pPr>
        <w:jc w:val="both"/>
      </w:pPr>
      <w:r w:rsidRPr="004A2EB3">
        <w:rPr>
          <w:rFonts w:eastAsia="Verdana" w:cs="Verdana"/>
          <w:color w:val="000000" w:themeColor="text1"/>
        </w:rPr>
        <w:t xml:space="preserve">European Centre for Medium-Range Weather Forecasts </w:t>
      </w:r>
    </w:p>
    <w:p w14:paraId="034C1D5B" w14:textId="77777777" w:rsidR="0064169D" w:rsidRPr="004A2EB3" w:rsidRDefault="0064169D" w:rsidP="0064169D">
      <w:pPr>
        <w:jc w:val="both"/>
      </w:pPr>
      <w:r w:rsidRPr="004A2EB3">
        <w:rPr>
          <w:rFonts w:eastAsia="Verdana" w:cs="Verdana"/>
          <w:color w:val="000000" w:themeColor="text1"/>
        </w:rPr>
        <w:t>Reading, UK – Bologna, Italy</w:t>
      </w:r>
    </w:p>
    <w:p w14:paraId="1A0EE7DB" w14:textId="77777777" w:rsidR="0064169D" w:rsidRPr="004A2EB3" w:rsidRDefault="0064169D" w:rsidP="0064169D">
      <w:pPr>
        <w:jc w:val="both"/>
      </w:pPr>
      <w:r w:rsidRPr="004A2EB3">
        <w:rPr>
          <w:rFonts w:eastAsia="Verdana" w:cs="Verdana"/>
          <w:color w:val="000000" w:themeColor="text1"/>
        </w:rPr>
        <w:t xml:space="preserve">Email: </w:t>
      </w:r>
      <w:hyperlink r:id="rId35">
        <w:r w:rsidRPr="004A2EB3">
          <w:rPr>
            <w:rStyle w:val="Lienhypertexte"/>
            <w:rFonts w:eastAsia="Verdana" w:cs="Verdana"/>
          </w:rPr>
          <w:t>copernicus-press@ecmwf.int</w:t>
        </w:r>
      </w:hyperlink>
      <w:r w:rsidRPr="004A2EB3">
        <w:rPr>
          <w:rFonts w:eastAsia="Verdana" w:cs="Verdana"/>
          <w:color w:val="000000" w:themeColor="text1"/>
        </w:rPr>
        <w:t xml:space="preserve"> </w:t>
      </w:r>
    </w:p>
    <w:p w14:paraId="48E16E17" w14:textId="77777777" w:rsidR="0064169D" w:rsidRPr="004A2EB3" w:rsidRDefault="0064169D" w:rsidP="0064169D">
      <w:pPr>
        <w:jc w:val="both"/>
      </w:pPr>
      <w:r w:rsidRPr="004A2EB3">
        <w:rPr>
          <w:rFonts w:eastAsia="Verdana" w:cs="Verdana"/>
          <w:color w:val="000000" w:themeColor="text1"/>
        </w:rPr>
        <w:t xml:space="preserve">Phone: +44 (0)118 949 9778 </w:t>
      </w:r>
    </w:p>
    <w:p w14:paraId="0B49354F" w14:textId="55CEE482" w:rsidR="0064169D" w:rsidRPr="004A2EB3" w:rsidRDefault="0064169D" w:rsidP="0064169D">
      <w:pPr>
        <w:jc w:val="both"/>
      </w:pPr>
      <w:r w:rsidRPr="004A2EB3">
        <w:rPr>
          <w:rFonts w:eastAsia="Verdana" w:cs="Verdana"/>
          <w:color w:val="000000" w:themeColor="text1"/>
        </w:rPr>
        <w:t>Mobile: +44 (0)7392 277</w:t>
      </w:r>
      <w:r>
        <w:rPr>
          <w:rFonts w:eastAsia="Verdana" w:cs="Verdana"/>
          <w:color w:val="000000" w:themeColor="text1"/>
        </w:rPr>
        <w:t> </w:t>
      </w:r>
      <w:r w:rsidRPr="004A2EB3">
        <w:rPr>
          <w:rFonts w:eastAsia="Verdana" w:cs="Verdana"/>
          <w:color w:val="000000" w:themeColor="text1"/>
        </w:rPr>
        <w:t>523</w:t>
      </w:r>
    </w:p>
    <w:p w14:paraId="6157EEF6" w14:textId="77777777" w:rsidR="00E857B3" w:rsidRPr="00EE1FB4" w:rsidRDefault="00E857B3" w:rsidP="00E857B3"/>
    <w:p w14:paraId="05773CCC" w14:textId="77777777" w:rsidR="00E857B3" w:rsidRPr="00EE1FB4" w:rsidRDefault="00E857B3" w:rsidP="00E857B3"/>
    <w:p w14:paraId="4A640107" w14:textId="77777777" w:rsidR="00E857B3" w:rsidRDefault="00E857B3" w:rsidP="00E857B3">
      <w:pPr>
        <w:rPr>
          <w:rFonts w:ascii="Calibri" w:hAnsi="Calibri"/>
          <w:color w:val="000000"/>
          <w:sz w:val="24"/>
          <w:szCs w:val="24"/>
          <w:lang w:val="en-GB"/>
        </w:rPr>
      </w:pPr>
    </w:p>
    <w:p w14:paraId="593831DE" w14:textId="77777777" w:rsidR="00E857B3" w:rsidRPr="00604AFF" w:rsidRDefault="00E857B3" w:rsidP="00BA44C6">
      <w:pPr>
        <w:rPr>
          <w:sz w:val="24"/>
          <w:szCs w:val="24"/>
        </w:rPr>
      </w:pPr>
    </w:p>
    <w:sectPr w:rsidR="00E857B3" w:rsidRPr="00604AFF" w:rsidSect="00013EA9">
      <w:headerReference w:type="default" r:id="rId36"/>
      <w:footerReference w:type="default" r:id="rId37"/>
      <w:pgSz w:w="11900" w:h="16840"/>
      <w:pgMar w:top="1701" w:right="843" w:bottom="144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D7B6D" w14:textId="77777777" w:rsidR="009800A2" w:rsidRDefault="009800A2" w:rsidP="00C63759">
      <w:r>
        <w:separator/>
      </w:r>
    </w:p>
  </w:endnote>
  <w:endnote w:type="continuationSeparator" w:id="0">
    <w:p w14:paraId="016A0A56" w14:textId="77777777" w:rsidR="009800A2" w:rsidRDefault="009800A2" w:rsidP="00C63759">
      <w:r>
        <w:continuationSeparator/>
      </w:r>
    </w:p>
  </w:endnote>
  <w:endnote w:type="continuationNotice" w:id="1">
    <w:p w14:paraId="1DD9DFCF" w14:textId="77777777" w:rsidR="009800A2" w:rsidRDefault="009800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3778B" w14:textId="07F64AE8" w:rsidR="006133FC" w:rsidRDefault="006133FC" w:rsidP="003A08A6">
    <w:pPr>
      <w:pStyle w:val="Pieddepage"/>
      <w:rPr>
        <w:lang w:val="en-GB"/>
      </w:rPr>
    </w:pPr>
    <w:r w:rsidRPr="00582C9C">
      <w:rPr>
        <w:noProof/>
        <w:color w:val="2B579A"/>
        <w:shd w:val="clear" w:color="auto" w:fill="E6E6E6"/>
        <w:lang w:val="en-GB" w:eastAsia="en-GB"/>
      </w:rPr>
      <mc:AlternateContent>
        <mc:Choice Requires="wps">
          <w:drawing>
            <wp:anchor distT="0" distB="0" distL="114300" distR="114300" simplePos="0" relativeHeight="251658240" behindDoc="0" locked="0" layoutInCell="1" allowOverlap="1" wp14:anchorId="135C43DF" wp14:editId="5430A0D6">
              <wp:simplePos x="0" y="0"/>
              <wp:positionH relativeFrom="column">
                <wp:posOffset>0</wp:posOffset>
              </wp:positionH>
              <wp:positionV relativeFrom="paragraph">
                <wp:posOffset>121920</wp:posOffset>
              </wp:positionV>
              <wp:extent cx="6407785" cy="4445"/>
              <wp:effectExtent l="0" t="0" r="18415" b="46355"/>
              <wp:wrapNone/>
              <wp:docPr id="11" name="Straight Connector 11"/>
              <wp:cNvGraphicFramePr/>
              <a:graphic xmlns:a="http://schemas.openxmlformats.org/drawingml/2006/main">
                <a:graphicData uri="http://schemas.microsoft.com/office/word/2010/wordprocessingShape">
                  <wps:wsp>
                    <wps:cNvCnPr/>
                    <wps:spPr>
                      <a:xfrm>
                        <a:off x="0" y="0"/>
                        <a:ext cx="6407785" cy="4445"/>
                      </a:xfrm>
                      <a:prstGeom prst="line">
                        <a:avLst/>
                      </a:prstGeom>
                      <a:ln w="3175" cmpd="sng">
                        <a:solidFill>
                          <a:schemeClr val="bg1">
                            <a:lumMod val="6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2B7A368" id="Straight Connector 1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6pt" to="504.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" strokecolor="#a5a5a5 [2092]" strokeweight=".25pt"/>
          </w:pict>
        </mc:Fallback>
      </mc:AlternateContent>
    </w:r>
  </w:p>
  <w:p w14:paraId="1B3DE059" w14:textId="18DD4F09" w:rsidR="006133FC" w:rsidRDefault="0013335E" w:rsidP="003A08A6">
    <w:pPr>
      <w:pStyle w:val="Pieddepage"/>
      <w:rPr>
        <w:lang w:val="en-GB"/>
      </w:rPr>
    </w:pPr>
    <w:r>
      <w:rPr>
        <w:noProof/>
      </w:rPr>
      <w:drawing>
        <wp:inline distT="0" distB="0" distL="0" distR="0" wp14:anchorId="7D2DCD14" wp14:editId="77BE8D63">
          <wp:extent cx="6480810" cy="360680"/>
          <wp:effectExtent l="0" t="0" r="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360680"/>
                  </a:xfrm>
                  <a:prstGeom prst="rect">
                    <a:avLst/>
                  </a:prstGeom>
                  <a:noFill/>
                  <a:ln>
                    <a:noFill/>
                  </a:ln>
                </pic:spPr>
              </pic:pic>
            </a:graphicData>
          </a:graphic>
        </wp:inline>
      </w:drawing>
    </w:r>
  </w:p>
  <w:p w14:paraId="5787FC49" w14:textId="0880AFC3" w:rsidR="006133FC" w:rsidRPr="00A365A9" w:rsidRDefault="006133FC" w:rsidP="003A08A6">
    <w:pPr>
      <w:pStyle w:val="Pieddepage"/>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F152E" w14:textId="77777777" w:rsidR="009800A2" w:rsidRDefault="009800A2" w:rsidP="00C63759">
      <w:r>
        <w:separator/>
      </w:r>
    </w:p>
  </w:footnote>
  <w:footnote w:type="continuationSeparator" w:id="0">
    <w:p w14:paraId="5FC1E612" w14:textId="77777777" w:rsidR="009800A2" w:rsidRDefault="009800A2" w:rsidP="00C63759">
      <w:r>
        <w:continuationSeparator/>
      </w:r>
    </w:p>
  </w:footnote>
  <w:footnote w:type="continuationNotice" w:id="1">
    <w:p w14:paraId="3257C196" w14:textId="77777777" w:rsidR="009800A2" w:rsidRDefault="009800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6E455" w14:textId="3458AD5C" w:rsidR="006133FC" w:rsidRDefault="009617FB" w:rsidP="00282BE1">
    <w:pPr>
      <w:pStyle w:val="En-tte"/>
    </w:pPr>
    <w:r w:rsidRPr="009617FB">
      <w:rPr>
        <w:noProof/>
      </w:rPr>
      <w:drawing>
        <wp:anchor distT="0" distB="0" distL="114300" distR="114300" simplePos="0" relativeHeight="251661312" behindDoc="0" locked="0" layoutInCell="1" allowOverlap="1" wp14:anchorId="60B77E6C" wp14:editId="28A15683">
          <wp:simplePos x="0" y="0"/>
          <wp:positionH relativeFrom="margin">
            <wp:posOffset>2807970</wp:posOffset>
          </wp:positionH>
          <wp:positionV relativeFrom="margin">
            <wp:posOffset>-1085850</wp:posOffset>
          </wp:positionV>
          <wp:extent cx="4302760" cy="952500"/>
          <wp:effectExtent l="0" t="0" r="2540" b="0"/>
          <wp:wrapThrough wrapText="bothSides">
            <wp:wrapPolygon edited="0">
              <wp:start x="0" y="0"/>
              <wp:lineTo x="0" y="21312"/>
              <wp:lineTo x="21549" y="21312"/>
              <wp:lineTo x="21549" y="0"/>
              <wp:lineTo x="0" y="0"/>
            </wp:wrapPolygon>
          </wp:wrapThrough>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1">
                    <a:extLst>
                      <a:ext uri="{28A0092B-C50C-407E-A947-70E740481C1C}">
                        <a14:useLocalDpi xmlns:a14="http://schemas.microsoft.com/office/drawing/2010/main" val="0"/>
                      </a:ext>
                    </a:extLst>
                  </a:blip>
                  <a:srcRect l="43344" b="24661"/>
                  <a:stretch/>
                </pic:blipFill>
                <pic:spPr bwMode="auto">
                  <a:xfrm>
                    <a:off x="0" y="0"/>
                    <a:ext cx="4302760" cy="952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617FB">
      <w:rPr>
        <w:noProof/>
      </w:rPr>
      <w:drawing>
        <wp:anchor distT="0" distB="0" distL="114300" distR="114300" simplePos="0" relativeHeight="251660288" behindDoc="0" locked="0" layoutInCell="1" allowOverlap="1" wp14:anchorId="66B3FCF5" wp14:editId="08119B96">
          <wp:simplePos x="0" y="0"/>
          <wp:positionH relativeFrom="column">
            <wp:posOffset>0</wp:posOffset>
          </wp:positionH>
          <wp:positionV relativeFrom="paragraph">
            <wp:posOffset>-182880</wp:posOffset>
          </wp:positionV>
          <wp:extent cx="1996440" cy="466725"/>
          <wp:effectExtent l="0" t="0" r="0" b="3175"/>
          <wp:wrapNone/>
          <wp:docPr id="3" name="Grafik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Ico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96440" cy="466725"/>
                  </a:xfrm>
                  <a:prstGeom prst="rect">
                    <a:avLst/>
                  </a:prstGeom>
                  <a:noFill/>
                  <a:ln>
                    <a:noFill/>
                  </a:ln>
                </pic:spPr>
              </pic:pic>
            </a:graphicData>
          </a:graphic>
        </wp:anchor>
      </w:drawing>
    </w:r>
  </w:p>
  <w:p w14:paraId="30D8FD87" w14:textId="6F977D23" w:rsidR="00FC205B" w:rsidRDefault="00FC205B" w:rsidP="00282BE1">
    <w:pPr>
      <w:pStyle w:val="En-tte"/>
    </w:pPr>
  </w:p>
  <w:p w14:paraId="19708F49" w14:textId="08F90054" w:rsidR="006133FC" w:rsidRDefault="006133FC" w:rsidP="00282BE1">
    <w:pPr>
      <w:pStyle w:val="En-tte"/>
    </w:pPr>
  </w:p>
  <w:p w14:paraId="1DEF99A9" w14:textId="77777777" w:rsidR="006133FC" w:rsidRPr="00282BE1" w:rsidRDefault="006133FC" w:rsidP="00282BE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5C14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AB5256"/>
    <w:multiLevelType w:val="hybridMultilevel"/>
    <w:tmpl w:val="DBC25D04"/>
    <w:lvl w:ilvl="0" w:tplc="FD5EB932">
      <w:start w:val="1"/>
      <w:numFmt w:val="decimal"/>
      <w:lvlText w:val="%1."/>
      <w:lvlJc w:val="left"/>
      <w:pPr>
        <w:ind w:left="360" w:hanging="360"/>
      </w:pPr>
      <w:rPr>
        <w:color w:val="A6A6A6" w:themeColor="background1" w:themeShade="A6"/>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5594C42"/>
    <w:multiLevelType w:val="hybridMultilevel"/>
    <w:tmpl w:val="73DAD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3F10D0"/>
    <w:multiLevelType w:val="hybridMultilevel"/>
    <w:tmpl w:val="90F48ECE"/>
    <w:lvl w:ilvl="0" w:tplc="0F80DD0E">
      <w:start w:val="25"/>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9E3ECB"/>
    <w:multiLevelType w:val="hybridMultilevel"/>
    <w:tmpl w:val="71A8A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562A6B"/>
    <w:multiLevelType w:val="hybridMultilevel"/>
    <w:tmpl w:val="F558B6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D950451"/>
    <w:multiLevelType w:val="hybridMultilevel"/>
    <w:tmpl w:val="9D30AE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3A04E29"/>
    <w:multiLevelType w:val="hybridMultilevel"/>
    <w:tmpl w:val="B91E6BDC"/>
    <w:lvl w:ilvl="0" w:tplc="85E62E18">
      <w:numFmt w:val="bullet"/>
      <w:lvlText w:val="-"/>
      <w:lvlJc w:val="left"/>
      <w:pPr>
        <w:ind w:left="720" w:hanging="360"/>
      </w:pPr>
      <w:rPr>
        <w:rFonts w:ascii="Verdana" w:eastAsiaTheme="majorEastAsia" w:hAnsi="Verdana"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7115392"/>
    <w:multiLevelType w:val="hybridMultilevel"/>
    <w:tmpl w:val="5C163F80"/>
    <w:lvl w:ilvl="0" w:tplc="6ADAC04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D2B5576"/>
    <w:multiLevelType w:val="multilevel"/>
    <w:tmpl w:val="94C60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51E156B"/>
    <w:multiLevelType w:val="multilevel"/>
    <w:tmpl w:val="D3C2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85E5675"/>
    <w:multiLevelType w:val="hybridMultilevel"/>
    <w:tmpl w:val="4C1C6106"/>
    <w:lvl w:ilvl="0" w:tplc="08090001">
      <w:start w:val="1"/>
      <w:numFmt w:val="bullet"/>
      <w:lvlText w:val=""/>
      <w:lvlJc w:val="left"/>
      <w:pPr>
        <w:ind w:left="870" w:hanging="360"/>
      </w:pPr>
      <w:rPr>
        <w:rFonts w:ascii="Symbol" w:hAnsi="Symbol" w:hint="default"/>
      </w:rPr>
    </w:lvl>
    <w:lvl w:ilvl="1" w:tplc="9CCE39F4">
      <w:numFmt w:val="bullet"/>
      <w:lvlText w:val="-"/>
      <w:lvlJc w:val="left"/>
      <w:pPr>
        <w:ind w:left="1950" w:hanging="720"/>
      </w:pPr>
      <w:rPr>
        <w:rFonts w:ascii="Verdana" w:eastAsia="Times New Roman" w:hAnsi="Verdana" w:cs="Segoe UI"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2" w15:restartNumberingAfterBreak="0">
    <w:nsid w:val="6E4361BD"/>
    <w:multiLevelType w:val="hybridMultilevel"/>
    <w:tmpl w:val="9A66E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997CA2"/>
    <w:multiLevelType w:val="multilevel"/>
    <w:tmpl w:val="60702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532477"/>
    <w:multiLevelType w:val="hybridMultilevel"/>
    <w:tmpl w:val="2938A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3"/>
  </w:num>
  <w:num w:numId="4">
    <w:abstractNumId w:val="5"/>
  </w:num>
  <w:num w:numId="5">
    <w:abstractNumId w:val="1"/>
  </w:num>
  <w:num w:numId="6">
    <w:abstractNumId w:val="2"/>
  </w:num>
  <w:num w:numId="7">
    <w:abstractNumId w:val="8"/>
  </w:num>
  <w:num w:numId="8">
    <w:abstractNumId w:val="7"/>
  </w:num>
  <w:num w:numId="9">
    <w:abstractNumId w:val="12"/>
  </w:num>
  <w:num w:numId="10">
    <w:abstractNumId w:val="11"/>
  </w:num>
  <w:num w:numId="11">
    <w:abstractNumId w:val="6"/>
  </w:num>
  <w:num w:numId="12">
    <w:abstractNumId w:val="4"/>
  </w:num>
  <w:num w:numId="13">
    <w:abstractNumId w:val="13"/>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991"/>
    <w:rsid w:val="00000F43"/>
    <w:rsid w:val="00001A9D"/>
    <w:rsid w:val="00001E93"/>
    <w:rsid w:val="00006483"/>
    <w:rsid w:val="00007D4E"/>
    <w:rsid w:val="00013EA9"/>
    <w:rsid w:val="000144AC"/>
    <w:rsid w:val="00015085"/>
    <w:rsid w:val="000152EB"/>
    <w:rsid w:val="00016436"/>
    <w:rsid w:val="0001661B"/>
    <w:rsid w:val="000207E0"/>
    <w:rsid w:val="00023B08"/>
    <w:rsid w:val="00025345"/>
    <w:rsid w:val="0002672C"/>
    <w:rsid w:val="00027304"/>
    <w:rsid w:val="0003034B"/>
    <w:rsid w:val="00032EE7"/>
    <w:rsid w:val="0003422A"/>
    <w:rsid w:val="00034E1F"/>
    <w:rsid w:val="00034FF4"/>
    <w:rsid w:val="0003533B"/>
    <w:rsid w:val="00035FE5"/>
    <w:rsid w:val="000368EB"/>
    <w:rsid w:val="00040317"/>
    <w:rsid w:val="000436D7"/>
    <w:rsid w:val="00045335"/>
    <w:rsid w:val="00045B6D"/>
    <w:rsid w:val="00046BCA"/>
    <w:rsid w:val="0005008D"/>
    <w:rsid w:val="000513F4"/>
    <w:rsid w:val="000535F4"/>
    <w:rsid w:val="00053A11"/>
    <w:rsid w:val="0005507D"/>
    <w:rsid w:val="00055967"/>
    <w:rsid w:val="00055B2A"/>
    <w:rsid w:val="00057A3B"/>
    <w:rsid w:val="000600B1"/>
    <w:rsid w:val="00063609"/>
    <w:rsid w:val="00064FE6"/>
    <w:rsid w:val="000653D0"/>
    <w:rsid w:val="00066A28"/>
    <w:rsid w:val="00071F56"/>
    <w:rsid w:val="00075E77"/>
    <w:rsid w:val="0007734D"/>
    <w:rsid w:val="0007784F"/>
    <w:rsid w:val="0008239C"/>
    <w:rsid w:val="0008266D"/>
    <w:rsid w:val="00083970"/>
    <w:rsid w:val="0008420D"/>
    <w:rsid w:val="0008429F"/>
    <w:rsid w:val="00085D30"/>
    <w:rsid w:val="00090C18"/>
    <w:rsid w:val="0009103C"/>
    <w:rsid w:val="00091993"/>
    <w:rsid w:val="000929E9"/>
    <w:rsid w:val="00092AF0"/>
    <w:rsid w:val="0009332D"/>
    <w:rsid w:val="0009392C"/>
    <w:rsid w:val="00093AD9"/>
    <w:rsid w:val="00095582"/>
    <w:rsid w:val="00096906"/>
    <w:rsid w:val="000A17E1"/>
    <w:rsid w:val="000A1A7F"/>
    <w:rsid w:val="000A237C"/>
    <w:rsid w:val="000A2568"/>
    <w:rsid w:val="000A3034"/>
    <w:rsid w:val="000A3C07"/>
    <w:rsid w:val="000A3F09"/>
    <w:rsid w:val="000A5652"/>
    <w:rsid w:val="000A56B5"/>
    <w:rsid w:val="000A570C"/>
    <w:rsid w:val="000A7320"/>
    <w:rsid w:val="000B058B"/>
    <w:rsid w:val="000B2D97"/>
    <w:rsid w:val="000B4F14"/>
    <w:rsid w:val="000B6919"/>
    <w:rsid w:val="000B7D48"/>
    <w:rsid w:val="000B7E22"/>
    <w:rsid w:val="000C026A"/>
    <w:rsid w:val="000C07AA"/>
    <w:rsid w:val="000C102D"/>
    <w:rsid w:val="000C1947"/>
    <w:rsid w:val="000C2883"/>
    <w:rsid w:val="000C3FFF"/>
    <w:rsid w:val="000C4547"/>
    <w:rsid w:val="000C4722"/>
    <w:rsid w:val="000C50B3"/>
    <w:rsid w:val="000C743B"/>
    <w:rsid w:val="000C7A2C"/>
    <w:rsid w:val="000D09A1"/>
    <w:rsid w:val="000D0A4D"/>
    <w:rsid w:val="000D0C53"/>
    <w:rsid w:val="000D0EAB"/>
    <w:rsid w:val="000D3211"/>
    <w:rsid w:val="000D36C5"/>
    <w:rsid w:val="000D52DF"/>
    <w:rsid w:val="000D686F"/>
    <w:rsid w:val="000D7AC3"/>
    <w:rsid w:val="000D7E8B"/>
    <w:rsid w:val="000E0369"/>
    <w:rsid w:val="000E083A"/>
    <w:rsid w:val="000E0B94"/>
    <w:rsid w:val="000E0CAC"/>
    <w:rsid w:val="000E0CEA"/>
    <w:rsid w:val="000E1763"/>
    <w:rsid w:val="000E4E98"/>
    <w:rsid w:val="000E4F05"/>
    <w:rsid w:val="000E55C0"/>
    <w:rsid w:val="000E7F33"/>
    <w:rsid w:val="000F011C"/>
    <w:rsid w:val="000F3692"/>
    <w:rsid w:val="000F4276"/>
    <w:rsid w:val="000F54E8"/>
    <w:rsid w:val="000F7882"/>
    <w:rsid w:val="00100323"/>
    <w:rsid w:val="00102222"/>
    <w:rsid w:val="001043AF"/>
    <w:rsid w:val="001047D2"/>
    <w:rsid w:val="00105463"/>
    <w:rsid w:val="001056DE"/>
    <w:rsid w:val="0010621B"/>
    <w:rsid w:val="001101BA"/>
    <w:rsid w:val="00110962"/>
    <w:rsid w:val="00110BFA"/>
    <w:rsid w:val="001131C9"/>
    <w:rsid w:val="00114562"/>
    <w:rsid w:val="00115826"/>
    <w:rsid w:val="0011720F"/>
    <w:rsid w:val="0012381B"/>
    <w:rsid w:val="00127EE6"/>
    <w:rsid w:val="00130E70"/>
    <w:rsid w:val="0013235E"/>
    <w:rsid w:val="0013335E"/>
    <w:rsid w:val="0013374D"/>
    <w:rsid w:val="00133DA4"/>
    <w:rsid w:val="00135CAD"/>
    <w:rsid w:val="001374F1"/>
    <w:rsid w:val="00137925"/>
    <w:rsid w:val="00137DFF"/>
    <w:rsid w:val="00140A96"/>
    <w:rsid w:val="00141525"/>
    <w:rsid w:val="00141AF3"/>
    <w:rsid w:val="00141F24"/>
    <w:rsid w:val="001445AE"/>
    <w:rsid w:val="001445C4"/>
    <w:rsid w:val="00146AED"/>
    <w:rsid w:val="0015347B"/>
    <w:rsid w:val="0015531D"/>
    <w:rsid w:val="00155E52"/>
    <w:rsid w:val="001576C1"/>
    <w:rsid w:val="00162EA4"/>
    <w:rsid w:val="001631C8"/>
    <w:rsid w:val="00164699"/>
    <w:rsid w:val="00166532"/>
    <w:rsid w:val="00166DCA"/>
    <w:rsid w:val="001705F9"/>
    <w:rsid w:val="00170EAE"/>
    <w:rsid w:val="00170FE6"/>
    <w:rsid w:val="00173436"/>
    <w:rsid w:val="0017532D"/>
    <w:rsid w:val="00175A77"/>
    <w:rsid w:val="00177AE9"/>
    <w:rsid w:val="001817EB"/>
    <w:rsid w:val="00183825"/>
    <w:rsid w:val="00183D0C"/>
    <w:rsid w:val="00183E60"/>
    <w:rsid w:val="0018468C"/>
    <w:rsid w:val="00184696"/>
    <w:rsid w:val="00184925"/>
    <w:rsid w:val="00187212"/>
    <w:rsid w:val="00187370"/>
    <w:rsid w:val="0019034C"/>
    <w:rsid w:val="001927DC"/>
    <w:rsid w:val="00194AEE"/>
    <w:rsid w:val="001958AB"/>
    <w:rsid w:val="001A051D"/>
    <w:rsid w:val="001A0BF0"/>
    <w:rsid w:val="001A22BA"/>
    <w:rsid w:val="001A2EA1"/>
    <w:rsid w:val="001A36D1"/>
    <w:rsid w:val="001A3A92"/>
    <w:rsid w:val="001A4C17"/>
    <w:rsid w:val="001A58CB"/>
    <w:rsid w:val="001A7C25"/>
    <w:rsid w:val="001B3F3C"/>
    <w:rsid w:val="001C0C02"/>
    <w:rsid w:val="001C2C6D"/>
    <w:rsid w:val="001C2C83"/>
    <w:rsid w:val="001C491E"/>
    <w:rsid w:val="001C50BE"/>
    <w:rsid w:val="001D30B2"/>
    <w:rsid w:val="001D5EF6"/>
    <w:rsid w:val="001D6280"/>
    <w:rsid w:val="001D64BC"/>
    <w:rsid w:val="001D79D1"/>
    <w:rsid w:val="001D7F25"/>
    <w:rsid w:val="001E027F"/>
    <w:rsid w:val="001E1C90"/>
    <w:rsid w:val="001E1E99"/>
    <w:rsid w:val="001E1F5F"/>
    <w:rsid w:val="001E3226"/>
    <w:rsid w:val="001E5034"/>
    <w:rsid w:val="001E790F"/>
    <w:rsid w:val="001E7C91"/>
    <w:rsid w:val="001F01C5"/>
    <w:rsid w:val="001F154C"/>
    <w:rsid w:val="001F2833"/>
    <w:rsid w:val="001F6A12"/>
    <w:rsid w:val="00200738"/>
    <w:rsid w:val="00201989"/>
    <w:rsid w:val="00203F00"/>
    <w:rsid w:val="00206D4F"/>
    <w:rsid w:val="00213DB6"/>
    <w:rsid w:val="00213FD9"/>
    <w:rsid w:val="00214B44"/>
    <w:rsid w:val="00215941"/>
    <w:rsid w:val="00216E56"/>
    <w:rsid w:val="00217374"/>
    <w:rsid w:val="00217E4C"/>
    <w:rsid w:val="00220735"/>
    <w:rsid w:val="002260BB"/>
    <w:rsid w:val="00227807"/>
    <w:rsid w:val="00227B21"/>
    <w:rsid w:val="00231FAE"/>
    <w:rsid w:val="002332C1"/>
    <w:rsid w:val="00233E24"/>
    <w:rsid w:val="00236515"/>
    <w:rsid w:val="00237FDE"/>
    <w:rsid w:val="002422A3"/>
    <w:rsid w:val="00244259"/>
    <w:rsid w:val="0024515D"/>
    <w:rsid w:val="002453C1"/>
    <w:rsid w:val="00253754"/>
    <w:rsid w:val="00253DF6"/>
    <w:rsid w:val="0025456F"/>
    <w:rsid w:val="00254EBB"/>
    <w:rsid w:val="00261F95"/>
    <w:rsid w:val="002630FE"/>
    <w:rsid w:val="00264E1E"/>
    <w:rsid w:val="00266A9D"/>
    <w:rsid w:val="00270658"/>
    <w:rsid w:val="00270FC5"/>
    <w:rsid w:val="00272173"/>
    <w:rsid w:val="00274BA2"/>
    <w:rsid w:val="002775A5"/>
    <w:rsid w:val="00277D7F"/>
    <w:rsid w:val="002801F5"/>
    <w:rsid w:val="0028141A"/>
    <w:rsid w:val="002814E5"/>
    <w:rsid w:val="00282121"/>
    <w:rsid w:val="002827AF"/>
    <w:rsid w:val="00282BE1"/>
    <w:rsid w:val="00283575"/>
    <w:rsid w:val="002843EE"/>
    <w:rsid w:val="00285BCA"/>
    <w:rsid w:val="002864A6"/>
    <w:rsid w:val="00287677"/>
    <w:rsid w:val="00287E3D"/>
    <w:rsid w:val="00290429"/>
    <w:rsid w:val="002910C6"/>
    <w:rsid w:val="002914B0"/>
    <w:rsid w:val="00294727"/>
    <w:rsid w:val="00295EF8"/>
    <w:rsid w:val="00295F26"/>
    <w:rsid w:val="00296E32"/>
    <w:rsid w:val="002A03C5"/>
    <w:rsid w:val="002A057C"/>
    <w:rsid w:val="002A416B"/>
    <w:rsid w:val="002A47CD"/>
    <w:rsid w:val="002A6854"/>
    <w:rsid w:val="002A7594"/>
    <w:rsid w:val="002B420C"/>
    <w:rsid w:val="002B4B9C"/>
    <w:rsid w:val="002B6443"/>
    <w:rsid w:val="002C0C02"/>
    <w:rsid w:val="002C1FA8"/>
    <w:rsid w:val="002C3259"/>
    <w:rsid w:val="002C38D2"/>
    <w:rsid w:val="002C4745"/>
    <w:rsid w:val="002D0870"/>
    <w:rsid w:val="002D13EA"/>
    <w:rsid w:val="002D2155"/>
    <w:rsid w:val="002D26B1"/>
    <w:rsid w:val="002D6D89"/>
    <w:rsid w:val="002D7492"/>
    <w:rsid w:val="002E43AC"/>
    <w:rsid w:val="002E52ED"/>
    <w:rsid w:val="002E6AE3"/>
    <w:rsid w:val="002F274A"/>
    <w:rsid w:val="002F516F"/>
    <w:rsid w:val="002F55AA"/>
    <w:rsid w:val="0030039E"/>
    <w:rsid w:val="00300908"/>
    <w:rsid w:val="00300B8F"/>
    <w:rsid w:val="00301553"/>
    <w:rsid w:val="00301C9B"/>
    <w:rsid w:val="003022E8"/>
    <w:rsid w:val="00303A88"/>
    <w:rsid w:val="00305906"/>
    <w:rsid w:val="00307130"/>
    <w:rsid w:val="00307441"/>
    <w:rsid w:val="0031003E"/>
    <w:rsid w:val="00310971"/>
    <w:rsid w:val="00310996"/>
    <w:rsid w:val="0031316F"/>
    <w:rsid w:val="003151AB"/>
    <w:rsid w:val="00315424"/>
    <w:rsid w:val="00315D65"/>
    <w:rsid w:val="00316DAB"/>
    <w:rsid w:val="0032016A"/>
    <w:rsid w:val="00320D29"/>
    <w:rsid w:val="00321ACE"/>
    <w:rsid w:val="00321C16"/>
    <w:rsid w:val="00323837"/>
    <w:rsid w:val="00323FDE"/>
    <w:rsid w:val="003264C6"/>
    <w:rsid w:val="00327782"/>
    <w:rsid w:val="003301F3"/>
    <w:rsid w:val="003312E2"/>
    <w:rsid w:val="0033314F"/>
    <w:rsid w:val="003357F2"/>
    <w:rsid w:val="003402C6"/>
    <w:rsid w:val="00341174"/>
    <w:rsid w:val="00341445"/>
    <w:rsid w:val="00342564"/>
    <w:rsid w:val="00344605"/>
    <w:rsid w:val="003462C0"/>
    <w:rsid w:val="003469CA"/>
    <w:rsid w:val="00347707"/>
    <w:rsid w:val="00354106"/>
    <w:rsid w:val="00355368"/>
    <w:rsid w:val="00357E6E"/>
    <w:rsid w:val="003607B0"/>
    <w:rsid w:val="00361D77"/>
    <w:rsid w:val="0036363E"/>
    <w:rsid w:val="0036413A"/>
    <w:rsid w:val="0036438A"/>
    <w:rsid w:val="00364F60"/>
    <w:rsid w:val="0036622A"/>
    <w:rsid w:val="00367BBC"/>
    <w:rsid w:val="00367FDE"/>
    <w:rsid w:val="0037049B"/>
    <w:rsid w:val="00370C86"/>
    <w:rsid w:val="00371C24"/>
    <w:rsid w:val="00372A86"/>
    <w:rsid w:val="0037387C"/>
    <w:rsid w:val="0037726E"/>
    <w:rsid w:val="00380B53"/>
    <w:rsid w:val="00381C75"/>
    <w:rsid w:val="00382E1D"/>
    <w:rsid w:val="00383060"/>
    <w:rsid w:val="00383D88"/>
    <w:rsid w:val="00384C21"/>
    <w:rsid w:val="00386115"/>
    <w:rsid w:val="00387046"/>
    <w:rsid w:val="00390450"/>
    <w:rsid w:val="00391257"/>
    <w:rsid w:val="00393672"/>
    <w:rsid w:val="00393CD2"/>
    <w:rsid w:val="00397549"/>
    <w:rsid w:val="003A08A6"/>
    <w:rsid w:val="003A0ED8"/>
    <w:rsid w:val="003A2565"/>
    <w:rsid w:val="003A3CB6"/>
    <w:rsid w:val="003A6DD8"/>
    <w:rsid w:val="003B1B0F"/>
    <w:rsid w:val="003B34A1"/>
    <w:rsid w:val="003B3F1C"/>
    <w:rsid w:val="003B4EB4"/>
    <w:rsid w:val="003B5A98"/>
    <w:rsid w:val="003B5B0F"/>
    <w:rsid w:val="003B60FA"/>
    <w:rsid w:val="003B6EFC"/>
    <w:rsid w:val="003C10A2"/>
    <w:rsid w:val="003C14F7"/>
    <w:rsid w:val="003C31BB"/>
    <w:rsid w:val="003C3587"/>
    <w:rsid w:val="003C3D33"/>
    <w:rsid w:val="003C3EF9"/>
    <w:rsid w:val="003C6603"/>
    <w:rsid w:val="003C6E5A"/>
    <w:rsid w:val="003C7240"/>
    <w:rsid w:val="003D226C"/>
    <w:rsid w:val="003D29B0"/>
    <w:rsid w:val="003D3FA4"/>
    <w:rsid w:val="003D5956"/>
    <w:rsid w:val="003D689C"/>
    <w:rsid w:val="003D7B63"/>
    <w:rsid w:val="003E3C57"/>
    <w:rsid w:val="003E48A9"/>
    <w:rsid w:val="003E6CEF"/>
    <w:rsid w:val="003E75BF"/>
    <w:rsid w:val="003E7C0A"/>
    <w:rsid w:val="003F046D"/>
    <w:rsid w:val="003F1645"/>
    <w:rsid w:val="003F18F5"/>
    <w:rsid w:val="003F1C14"/>
    <w:rsid w:val="003F20F5"/>
    <w:rsid w:val="003F2EC9"/>
    <w:rsid w:val="003F71BE"/>
    <w:rsid w:val="00400DD8"/>
    <w:rsid w:val="004037AA"/>
    <w:rsid w:val="004037B1"/>
    <w:rsid w:val="00405A0B"/>
    <w:rsid w:val="00410FF0"/>
    <w:rsid w:val="004110E7"/>
    <w:rsid w:val="004117EB"/>
    <w:rsid w:val="00412157"/>
    <w:rsid w:val="0041283D"/>
    <w:rsid w:val="00413B87"/>
    <w:rsid w:val="0041496F"/>
    <w:rsid w:val="0041729A"/>
    <w:rsid w:val="00421F51"/>
    <w:rsid w:val="004222F2"/>
    <w:rsid w:val="00422941"/>
    <w:rsid w:val="004230CE"/>
    <w:rsid w:val="00423B9E"/>
    <w:rsid w:val="00425380"/>
    <w:rsid w:val="00425FB1"/>
    <w:rsid w:val="00426021"/>
    <w:rsid w:val="00426CC0"/>
    <w:rsid w:val="00426CF7"/>
    <w:rsid w:val="00426EED"/>
    <w:rsid w:val="00426F72"/>
    <w:rsid w:val="00432307"/>
    <w:rsid w:val="00432B01"/>
    <w:rsid w:val="00433515"/>
    <w:rsid w:val="00434415"/>
    <w:rsid w:val="004403E2"/>
    <w:rsid w:val="004414B8"/>
    <w:rsid w:val="004419DB"/>
    <w:rsid w:val="0044446D"/>
    <w:rsid w:val="004444DB"/>
    <w:rsid w:val="0044729B"/>
    <w:rsid w:val="00450147"/>
    <w:rsid w:val="0045413D"/>
    <w:rsid w:val="00456936"/>
    <w:rsid w:val="0046011E"/>
    <w:rsid w:val="00460ABF"/>
    <w:rsid w:val="004648F8"/>
    <w:rsid w:val="00465D92"/>
    <w:rsid w:val="0046623A"/>
    <w:rsid w:val="004667B4"/>
    <w:rsid w:val="00466B9A"/>
    <w:rsid w:val="00466D9A"/>
    <w:rsid w:val="00471543"/>
    <w:rsid w:val="0047253A"/>
    <w:rsid w:val="00472842"/>
    <w:rsid w:val="00475E1E"/>
    <w:rsid w:val="00476BFD"/>
    <w:rsid w:val="0047733B"/>
    <w:rsid w:val="0048134B"/>
    <w:rsid w:val="00483F6A"/>
    <w:rsid w:val="0048403D"/>
    <w:rsid w:val="0048593F"/>
    <w:rsid w:val="00487FEC"/>
    <w:rsid w:val="0049304F"/>
    <w:rsid w:val="004930F1"/>
    <w:rsid w:val="004962B0"/>
    <w:rsid w:val="004A06AE"/>
    <w:rsid w:val="004A13B1"/>
    <w:rsid w:val="004A15F5"/>
    <w:rsid w:val="004A1E83"/>
    <w:rsid w:val="004A4F47"/>
    <w:rsid w:val="004A7582"/>
    <w:rsid w:val="004B201B"/>
    <w:rsid w:val="004B7CC6"/>
    <w:rsid w:val="004C3646"/>
    <w:rsid w:val="004C39A9"/>
    <w:rsid w:val="004C570B"/>
    <w:rsid w:val="004D2F10"/>
    <w:rsid w:val="004D48F1"/>
    <w:rsid w:val="004D7315"/>
    <w:rsid w:val="004D76F3"/>
    <w:rsid w:val="004E1790"/>
    <w:rsid w:val="004E32E7"/>
    <w:rsid w:val="004E368E"/>
    <w:rsid w:val="004E5430"/>
    <w:rsid w:val="004E69EE"/>
    <w:rsid w:val="004E6FA2"/>
    <w:rsid w:val="004E73A0"/>
    <w:rsid w:val="004E7F86"/>
    <w:rsid w:val="004F0AAD"/>
    <w:rsid w:val="004F0B1C"/>
    <w:rsid w:val="004F1CC8"/>
    <w:rsid w:val="004F41D1"/>
    <w:rsid w:val="004F72A7"/>
    <w:rsid w:val="00501524"/>
    <w:rsid w:val="00501954"/>
    <w:rsid w:val="005023D8"/>
    <w:rsid w:val="00502E05"/>
    <w:rsid w:val="00502F11"/>
    <w:rsid w:val="005035D7"/>
    <w:rsid w:val="00506491"/>
    <w:rsid w:val="00506EAB"/>
    <w:rsid w:val="00507138"/>
    <w:rsid w:val="005120BB"/>
    <w:rsid w:val="00512604"/>
    <w:rsid w:val="00513255"/>
    <w:rsid w:val="00513A3C"/>
    <w:rsid w:val="0051412B"/>
    <w:rsid w:val="0051571A"/>
    <w:rsid w:val="00515D2F"/>
    <w:rsid w:val="005237F3"/>
    <w:rsid w:val="00527F42"/>
    <w:rsid w:val="005309CA"/>
    <w:rsid w:val="0053121A"/>
    <w:rsid w:val="00532C67"/>
    <w:rsid w:val="0053339A"/>
    <w:rsid w:val="00534D33"/>
    <w:rsid w:val="005356DB"/>
    <w:rsid w:val="00536991"/>
    <w:rsid w:val="00536B80"/>
    <w:rsid w:val="00536CC0"/>
    <w:rsid w:val="00536F66"/>
    <w:rsid w:val="00537558"/>
    <w:rsid w:val="005379D9"/>
    <w:rsid w:val="00540A24"/>
    <w:rsid w:val="0054159C"/>
    <w:rsid w:val="00543756"/>
    <w:rsid w:val="00546313"/>
    <w:rsid w:val="00546376"/>
    <w:rsid w:val="00546CD0"/>
    <w:rsid w:val="00547CB0"/>
    <w:rsid w:val="005513AA"/>
    <w:rsid w:val="00552542"/>
    <w:rsid w:val="005525B6"/>
    <w:rsid w:val="00553D7B"/>
    <w:rsid w:val="00560785"/>
    <w:rsid w:val="00560AEC"/>
    <w:rsid w:val="0056566B"/>
    <w:rsid w:val="00566C75"/>
    <w:rsid w:val="00570A4F"/>
    <w:rsid w:val="00570D58"/>
    <w:rsid w:val="005741C4"/>
    <w:rsid w:val="00574704"/>
    <w:rsid w:val="00577C2C"/>
    <w:rsid w:val="005811C5"/>
    <w:rsid w:val="00581713"/>
    <w:rsid w:val="00581C8E"/>
    <w:rsid w:val="0058284F"/>
    <w:rsid w:val="005829A1"/>
    <w:rsid w:val="00582C69"/>
    <w:rsid w:val="00582FE1"/>
    <w:rsid w:val="005832D0"/>
    <w:rsid w:val="00583D4A"/>
    <w:rsid w:val="00584056"/>
    <w:rsid w:val="00584A55"/>
    <w:rsid w:val="00587110"/>
    <w:rsid w:val="00587974"/>
    <w:rsid w:val="00587C1F"/>
    <w:rsid w:val="005909A6"/>
    <w:rsid w:val="00594A26"/>
    <w:rsid w:val="00595F43"/>
    <w:rsid w:val="00597533"/>
    <w:rsid w:val="00597988"/>
    <w:rsid w:val="00597AD4"/>
    <w:rsid w:val="005A0419"/>
    <w:rsid w:val="005A0DD2"/>
    <w:rsid w:val="005A1B39"/>
    <w:rsid w:val="005A3EEF"/>
    <w:rsid w:val="005A406F"/>
    <w:rsid w:val="005B0495"/>
    <w:rsid w:val="005B0C1F"/>
    <w:rsid w:val="005B1F11"/>
    <w:rsid w:val="005B2B65"/>
    <w:rsid w:val="005C01E9"/>
    <w:rsid w:val="005C2A69"/>
    <w:rsid w:val="005C450B"/>
    <w:rsid w:val="005D01DD"/>
    <w:rsid w:val="005D157B"/>
    <w:rsid w:val="005D2FD8"/>
    <w:rsid w:val="005D3679"/>
    <w:rsid w:val="005D61F0"/>
    <w:rsid w:val="005D6338"/>
    <w:rsid w:val="005E0E1B"/>
    <w:rsid w:val="005E24F6"/>
    <w:rsid w:val="005E27D2"/>
    <w:rsid w:val="005E29E6"/>
    <w:rsid w:val="005E3716"/>
    <w:rsid w:val="005E5BBE"/>
    <w:rsid w:val="005E6567"/>
    <w:rsid w:val="005F0142"/>
    <w:rsid w:val="005F36B1"/>
    <w:rsid w:val="005F37FD"/>
    <w:rsid w:val="005F4093"/>
    <w:rsid w:val="005F4A5C"/>
    <w:rsid w:val="005F4BAF"/>
    <w:rsid w:val="005F54FB"/>
    <w:rsid w:val="005F7398"/>
    <w:rsid w:val="005F7CF1"/>
    <w:rsid w:val="0060013C"/>
    <w:rsid w:val="00602165"/>
    <w:rsid w:val="00602364"/>
    <w:rsid w:val="00603F3A"/>
    <w:rsid w:val="00603FA8"/>
    <w:rsid w:val="00604AFF"/>
    <w:rsid w:val="00605543"/>
    <w:rsid w:val="00606202"/>
    <w:rsid w:val="00606298"/>
    <w:rsid w:val="00610927"/>
    <w:rsid w:val="00610CE1"/>
    <w:rsid w:val="006121C8"/>
    <w:rsid w:val="006122A9"/>
    <w:rsid w:val="006133FC"/>
    <w:rsid w:val="00620F0D"/>
    <w:rsid w:val="006211CD"/>
    <w:rsid w:val="006245F4"/>
    <w:rsid w:val="00627875"/>
    <w:rsid w:val="0063102E"/>
    <w:rsid w:val="00631CC8"/>
    <w:rsid w:val="006330A7"/>
    <w:rsid w:val="00634006"/>
    <w:rsid w:val="006342A4"/>
    <w:rsid w:val="0063446B"/>
    <w:rsid w:val="00634E5D"/>
    <w:rsid w:val="0063670E"/>
    <w:rsid w:val="0064169D"/>
    <w:rsid w:val="006457D9"/>
    <w:rsid w:val="006467AE"/>
    <w:rsid w:val="006474F8"/>
    <w:rsid w:val="00652CFF"/>
    <w:rsid w:val="00653188"/>
    <w:rsid w:val="00656CA5"/>
    <w:rsid w:val="006613A4"/>
    <w:rsid w:val="00661BCF"/>
    <w:rsid w:val="0066254D"/>
    <w:rsid w:val="0066387A"/>
    <w:rsid w:val="00663B7A"/>
    <w:rsid w:val="00664FE2"/>
    <w:rsid w:val="00665B11"/>
    <w:rsid w:val="00674413"/>
    <w:rsid w:val="00681BB8"/>
    <w:rsid w:val="006822DE"/>
    <w:rsid w:val="0068505D"/>
    <w:rsid w:val="00686602"/>
    <w:rsid w:val="00686DAF"/>
    <w:rsid w:val="00690879"/>
    <w:rsid w:val="006908F0"/>
    <w:rsid w:val="00690A32"/>
    <w:rsid w:val="006918B1"/>
    <w:rsid w:val="00693380"/>
    <w:rsid w:val="006953E3"/>
    <w:rsid w:val="006A1BA4"/>
    <w:rsid w:val="006A347F"/>
    <w:rsid w:val="006A49A9"/>
    <w:rsid w:val="006A4CCD"/>
    <w:rsid w:val="006A4E2D"/>
    <w:rsid w:val="006A587E"/>
    <w:rsid w:val="006A5A6D"/>
    <w:rsid w:val="006B043F"/>
    <w:rsid w:val="006B1171"/>
    <w:rsid w:val="006B14B0"/>
    <w:rsid w:val="006B1EB6"/>
    <w:rsid w:val="006B2862"/>
    <w:rsid w:val="006B3308"/>
    <w:rsid w:val="006B517E"/>
    <w:rsid w:val="006C264A"/>
    <w:rsid w:val="006C3D9F"/>
    <w:rsid w:val="006C6734"/>
    <w:rsid w:val="006C7880"/>
    <w:rsid w:val="006D55FB"/>
    <w:rsid w:val="006D591E"/>
    <w:rsid w:val="006E2B87"/>
    <w:rsid w:val="006E31EC"/>
    <w:rsid w:val="006E41D7"/>
    <w:rsid w:val="006E4CF5"/>
    <w:rsid w:val="006E574E"/>
    <w:rsid w:val="006E5E3C"/>
    <w:rsid w:val="006E64B4"/>
    <w:rsid w:val="006E6524"/>
    <w:rsid w:val="006E661A"/>
    <w:rsid w:val="006E745F"/>
    <w:rsid w:val="006F1E5B"/>
    <w:rsid w:val="006F2260"/>
    <w:rsid w:val="006F26C2"/>
    <w:rsid w:val="006F27B6"/>
    <w:rsid w:val="006F37D2"/>
    <w:rsid w:val="006F3C5B"/>
    <w:rsid w:val="006F566C"/>
    <w:rsid w:val="006F5A1D"/>
    <w:rsid w:val="007025E0"/>
    <w:rsid w:val="007065C6"/>
    <w:rsid w:val="00707FDE"/>
    <w:rsid w:val="00710639"/>
    <w:rsid w:val="00710791"/>
    <w:rsid w:val="007108AA"/>
    <w:rsid w:val="0071096C"/>
    <w:rsid w:val="00711953"/>
    <w:rsid w:val="00711B85"/>
    <w:rsid w:val="00712583"/>
    <w:rsid w:val="00712759"/>
    <w:rsid w:val="00712F8A"/>
    <w:rsid w:val="00716329"/>
    <w:rsid w:val="00717D36"/>
    <w:rsid w:val="00720068"/>
    <w:rsid w:val="00720367"/>
    <w:rsid w:val="00721768"/>
    <w:rsid w:val="00723DEF"/>
    <w:rsid w:val="00724039"/>
    <w:rsid w:val="00727015"/>
    <w:rsid w:val="00727A5F"/>
    <w:rsid w:val="0072DFE8"/>
    <w:rsid w:val="00732FE5"/>
    <w:rsid w:val="0073378C"/>
    <w:rsid w:val="0073474F"/>
    <w:rsid w:val="00736873"/>
    <w:rsid w:val="007376A9"/>
    <w:rsid w:val="00737B55"/>
    <w:rsid w:val="00740531"/>
    <w:rsid w:val="00740A8A"/>
    <w:rsid w:val="00740AD5"/>
    <w:rsid w:val="00744153"/>
    <w:rsid w:val="00744625"/>
    <w:rsid w:val="007448A6"/>
    <w:rsid w:val="0074586A"/>
    <w:rsid w:val="0074792A"/>
    <w:rsid w:val="007479CD"/>
    <w:rsid w:val="007510AD"/>
    <w:rsid w:val="00751B14"/>
    <w:rsid w:val="007522BC"/>
    <w:rsid w:val="00755E16"/>
    <w:rsid w:val="00756023"/>
    <w:rsid w:val="007578B5"/>
    <w:rsid w:val="00757E7D"/>
    <w:rsid w:val="00757EE2"/>
    <w:rsid w:val="0076128F"/>
    <w:rsid w:val="00761641"/>
    <w:rsid w:val="00761ABB"/>
    <w:rsid w:val="0076570B"/>
    <w:rsid w:val="00765837"/>
    <w:rsid w:val="00767D0E"/>
    <w:rsid w:val="00767E9B"/>
    <w:rsid w:val="00770F8F"/>
    <w:rsid w:val="007718DB"/>
    <w:rsid w:val="0077204E"/>
    <w:rsid w:val="00773E5C"/>
    <w:rsid w:val="007741DD"/>
    <w:rsid w:val="0077621A"/>
    <w:rsid w:val="0077735F"/>
    <w:rsid w:val="00777ADB"/>
    <w:rsid w:val="007807F9"/>
    <w:rsid w:val="00783751"/>
    <w:rsid w:val="00783907"/>
    <w:rsid w:val="00785219"/>
    <w:rsid w:val="007853D5"/>
    <w:rsid w:val="007863B5"/>
    <w:rsid w:val="0078666F"/>
    <w:rsid w:val="00786DDD"/>
    <w:rsid w:val="00790383"/>
    <w:rsid w:val="007905CB"/>
    <w:rsid w:val="00792AE3"/>
    <w:rsid w:val="00794772"/>
    <w:rsid w:val="007955E0"/>
    <w:rsid w:val="00795D4C"/>
    <w:rsid w:val="007972EF"/>
    <w:rsid w:val="007A04DF"/>
    <w:rsid w:val="007A0D06"/>
    <w:rsid w:val="007A116E"/>
    <w:rsid w:val="007A157B"/>
    <w:rsid w:val="007A1922"/>
    <w:rsid w:val="007A3597"/>
    <w:rsid w:val="007A783F"/>
    <w:rsid w:val="007A79AE"/>
    <w:rsid w:val="007B0C3B"/>
    <w:rsid w:val="007B275F"/>
    <w:rsid w:val="007B27E0"/>
    <w:rsid w:val="007B31ED"/>
    <w:rsid w:val="007B3FA2"/>
    <w:rsid w:val="007B5FF6"/>
    <w:rsid w:val="007B7227"/>
    <w:rsid w:val="007B7ADA"/>
    <w:rsid w:val="007C11D0"/>
    <w:rsid w:val="007C22A3"/>
    <w:rsid w:val="007C4982"/>
    <w:rsid w:val="007C5A4C"/>
    <w:rsid w:val="007C6793"/>
    <w:rsid w:val="007D0200"/>
    <w:rsid w:val="007D2E2C"/>
    <w:rsid w:val="007E15D6"/>
    <w:rsid w:val="007E4B0C"/>
    <w:rsid w:val="007E4F1C"/>
    <w:rsid w:val="007E7560"/>
    <w:rsid w:val="007F284B"/>
    <w:rsid w:val="007F4270"/>
    <w:rsid w:val="007F5B40"/>
    <w:rsid w:val="007F5E76"/>
    <w:rsid w:val="007F794D"/>
    <w:rsid w:val="00801441"/>
    <w:rsid w:val="008018F9"/>
    <w:rsid w:val="00801912"/>
    <w:rsid w:val="00801FEC"/>
    <w:rsid w:val="00802FB8"/>
    <w:rsid w:val="00806BC7"/>
    <w:rsid w:val="008079F3"/>
    <w:rsid w:val="008103A4"/>
    <w:rsid w:val="00810685"/>
    <w:rsid w:val="008110A6"/>
    <w:rsid w:val="0081153C"/>
    <w:rsid w:val="008148F0"/>
    <w:rsid w:val="00815D55"/>
    <w:rsid w:val="00821411"/>
    <w:rsid w:val="00821476"/>
    <w:rsid w:val="00821D2B"/>
    <w:rsid w:val="008228ED"/>
    <w:rsid w:val="00824FF0"/>
    <w:rsid w:val="00826640"/>
    <w:rsid w:val="00827453"/>
    <w:rsid w:val="00830D5E"/>
    <w:rsid w:val="00831D1A"/>
    <w:rsid w:val="00831FD5"/>
    <w:rsid w:val="00832969"/>
    <w:rsid w:val="00832EC2"/>
    <w:rsid w:val="00833B54"/>
    <w:rsid w:val="00833F7E"/>
    <w:rsid w:val="00833F9E"/>
    <w:rsid w:val="008402A2"/>
    <w:rsid w:val="00840BDA"/>
    <w:rsid w:val="008420F7"/>
    <w:rsid w:val="0084370D"/>
    <w:rsid w:val="00846167"/>
    <w:rsid w:val="008503D7"/>
    <w:rsid w:val="00851DDF"/>
    <w:rsid w:val="00855ED8"/>
    <w:rsid w:val="008564E6"/>
    <w:rsid w:val="008568EE"/>
    <w:rsid w:val="00856C08"/>
    <w:rsid w:val="00857F5A"/>
    <w:rsid w:val="00862008"/>
    <w:rsid w:val="008648E4"/>
    <w:rsid w:val="0086508B"/>
    <w:rsid w:val="00865DF8"/>
    <w:rsid w:val="00866F9E"/>
    <w:rsid w:val="008677B5"/>
    <w:rsid w:val="00875022"/>
    <w:rsid w:val="008758E6"/>
    <w:rsid w:val="008768B4"/>
    <w:rsid w:val="00877A8A"/>
    <w:rsid w:val="00880879"/>
    <w:rsid w:val="00880A9B"/>
    <w:rsid w:val="00880B14"/>
    <w:rsid w:val="00881BA6"/>
    <w:rsid w:val="00883211"/>
    <w:rsid w:val="00883D3C"/>
    <w:rsid w:val="008851EC"/>
    <w:rsid w:val="008859F0"/>
    <w:rsid w:val="00886ABA"/>
    <w:rsid w:val="008876DE"/>
    <w:rsid w:val="0088793F"/>
    <w:rsid w:val="00890465"/>
    <w:rsid w:val="00891C8C"/>
    <w:rsid w:val="0089229A"/>
    <w:rsid w:val="008933B6"/>
    <w:rsid w:val="0089370F"/>
    <w:rsid w:val="00895976"/>
    <w:rsid w:val="0089668F"/>
    <w:rsid w:val="00897329"/>
    <w:rsid w:val="0089734B"/>
    <w:rsid w:val="0089767E"/>
    <w:rsid w:val="0089769D"/>
    <w:rsid w:val="008A05E8"/>
    <w:rsid w:val="008A54A0"/>
    <w:rsid w:val="008A69CA"/>
    <w:rsid w:val="008A74D9"/>
    <w:rsid w:val="008B10F1"/>
    <w:rsid w:val="008B12D4"/>
    <w:rsid w:val="008B283F"/>
    <w:rsid w:val="008B34CC"/>
    <w:rsid w:val="008B3A44"/>
    <w:rsid w:val="008B3CBF"/>
    <w:rsid w:val="008B4442"/>
    <w:rsid w:val="008B487E"/>
    <w:rsid w:val="008B4B81"/>
    <w:rsid w:val="008C04CC"/>
    <w:rsid w:val="008C0628"/>
    <w:rsid w:val="008C17AB"/>
    <w:rsid w:val="008C2814"/>
    <w:rsid w:val="008C4277"/>
    <w:rsid w:val="008D1A21"/>
    <w:rsid w:val="008D32FC"/>
    <w:rsid w:val="008D4DB6"/>
    <w:rsid w:val="008D5C90"/>
    <w:rsid w:val="008D5EFC"/>
    <w:rsid w:val="008E041C"/>
    <w:rsid w:val="008E0D22"/>
    <w:rsid w:val="008E394D"/>
    <w:rsid w:val="008E6CE6"/>
    <w:rsid w:val="008E711F"/>
    <w:rsid w:val="008E7CB1"/>
    <w:rsid w:val="008F1EBF"/>
    <w:rsid w:val="008F33D1"/>
    <w:rsid w:val="008F4233"/>
    <w:rsid w:val="008F558F"/>
    <w:rsid w:val="008F7092"/>
    <w:rsid w:val="0090104C"/>
    <w:rsid w:val="00904E3F"/>
    <w:rsid w:val="00905B92"/>
    <w:rsid w:val="009062E8"/>
    <w:rsid w:val="0090642F"/>
    <w:rsid w:val="00910103"/>
    <w:rsid w:val="009104A3"/>
    <w:rsid w:val="00912A61"/>
    <w:rsid w:val="00912DC6"/>
    <w:rsid w:val="00912EA2"/>
    <w:rsid w:val="0091551E"/>
    <w:rsid w:val="00920942"/>
    <w:rsid w:val="00922C9B"/>
    <w:rsid w:val="00924B01"/>
    <w:rsid w:val="00926A07"/>
    <w:rsid w:val="00927B98"/>
    <w:rsid w:val="00927DB1"/>
    <w:rsid w:val="0093111D"/>
    <w:rsid w:val="0093116C"/>
    <w:rsid w:val="009416D3"/>
    <w:rsid w:val="00942472"/>
    <w:rsid w:val="009442AF"/>
    <w:rsid w:val="00945071"/>
    <w:rsid w:val="009458DE"/>
    <w:rsid w:val="00945FDA"/>
    <w:rsid w:val="0095010B"/>
    <w:rsid w:val="00950A81"/>
    <w:rsid w:val="00952FF7"/>
    <w:rsid w:val="009555E6"/>
    <w:rsid w:val="009562B3"/>
    <w:rsid w:val="009562DE"/>
    <w:rsid w:val="00960DCC"/>
    <w:rsid w:val="009617FB"/>
    <w:rsid w:val="00962623"/>
    <w:rsid w:val="00966617"/>
    <w:rsid w:val="00972FDF"/>
    <w:rsid w:val="009737D7"/>
    <w:rsid w:val="009762F0"/>
    <w:rsid w:val="00976CB3"/>
    <w:rsid w:val="009800A2"/>
    <w:rsid w:val="009811D2"/>
    <w:rsid w:val="00981CFB"/>
    <w:rsid w:val="00981E71"/>
    <w:rsid w:val="009822BF"/>
    <w:rsid w:val="00982F91"/>
    <w:rsid w:val="009830BE"/>
    <w:rsid w:val="00986D66"/>
    <w:rsid w:val="009875EC"/>
    <w:rsid w:val="0099050E"/>
    <w:rsid w:val="009913D1"/>
    <w:rsid w:val="0099173D"/>
    <w:rsid w:val="00992077"/>
    <w:rsid w:val="00993EEF"/>
    <w:rsid w:val="0099512B"/>
    <w:rsid w:val="00995857"/>
    <w:rsid w:val="00995E9B"/>
    <w:rsid w:val="009968CA"/>
    <w:rsid w:val="009A08B6"/>
    <w:rsid w:val="009B01AB"/>
    <w:rsid w:val="009B119D"/>
    <w:rsid w:val="009B208C"/>
    <w:rsid w:val="009B5390"/>
    <w:rsid w:val="009B7F00"/>
    <w:rsid w:val="009C39F0"/>
    <w:rsid w:val="009C3CA8"/>
    <w:rsid w:val="009C5DCE"/>
    <w:rsid w:val="009C6214"/>
    <w:rsid w:val="009C7A15"/>
    <w:rsid w:val="009D3847"/>
    <w:rsid w:val="009E01EA"/>
    <w:rsid w:val="009E0C29"/>
    <w:rsid w:val="009E0F70"/>
    <w:rsid w:val="009E11CF"/>
    <w:rsid w:val="009E1C3A"/>
    <w:rsid w:val="009E33EB"/>
    <w:rsid w:val="009E3E0B"/>
    <w:rsid w:val="009E400D"/>
    <w:rsid w:val="009E42DF"/>
    <w:rsid w:val="009E4637"/>
    <w:rsid w:val="009E5936"/>
    <w:rsid w:val="009E7936"/>
    <w:rsid w:val="009F057F"/>
    <w:rsid w:val="009F0698"/>
    <w:rsid w:val="009F2637"/>
    <w:rsid w:val="009F5072"/>
    <w:rsid w:val="009F51BE"/>
    <w:rsid w:val="00A01BAF"/>
    <w:rsid w:val="00A01CFF"/>
    <w:rsid w:val="00A05198"/>
    <w:rsid w:val="00A05FF1"/>
    <w:rsid w:val="00A067ED"/>
    <w:rsid w:val="00A06F78"/>
    <w:rsid w:val="00A0713B"/>
    <w:rsid w:val="00A10214"/>
    <w:rsid w:val="00A106B1"/>
    <w:rsid w:val="00A10B23"/>
    <w:rsid w:val="00A12C87"/>
    <w:rsid w:val="00A163B0"/>
    <w:rsid w:val="00A2093D"/>
    <w:rsid w:val="00A21D97"/>
    <w:rsid w:val="00A22722"/>
    <w:rsid w:val="00A23DBF"/>
    <w:rsid w:val="00A26C5B"/>
    <w:rsid w:val="00A27B7F"/>
    <w:rsid w:val="00A305C6"/>
    <w:rsid w:val="00A30FE6"/>
    <w:rsid w:val="00A3101F"/>
    <w:rsid w:val="00A3364D"/>
    <w:rsid w:val="00A340D3"/>
    <w:rsid w:val="00A35F35"/>
    <w:rsid w:val="00A365A9"/>
    <w:rsid w:val="00A3719D"/>
    <w:rsid w:val="00A402D1"/>
    <w:rsid w:val="00A40379"/>
    <w:rsid w:val="00A41A9C"/>
    <w:rsid w:val="00A42949"/>
    <w:rsid w:val="00A47F26"/>
    <w:rsid w:val="00A50946"/>
    <w:rsid w:val="00A51C6A"/>
    <w:rsid w:val="00A533EE"/>
    <w:rsid w:val="00A537F7"/>
    <w:rsid w:val="00A53B40"/>
    <w:rsid w:val="00A53E71"/>
    <w:rsid w:val="00A60917"/>
    <w:rsid w:val="00A61AEC"/>
    <w:rsid w:val="00A620D9"/>
    <w:rsid w:val="00A627D2"/>
    <w:rsid w:val="00A63171"/>
    <w:rsid w:val="00A63215"/>
    <w:rsid w:val="00A63D70"/>
    <w:rsid w:val="00A6436E"/>
    <w:rsid w:val="00A65B95"/>
    <w:rsid w:val="00A66611"/>
    <w:rsid w:val="00A667CE"/>
    <w:rsid w:val="00A66ED4"/>
    <w:rsid w:val="00A70416"/>
    <w:rsid w:val="00A72B55"/>
    <w:rsid w:val="00A75D97"/>
    <w:rsid w:val="00A81B0D"/>
    <w:rsid w:val="00A828F3"/>
    <w:rsid w:val="00A83AAE"/>
    <w:rsid w:val="00A857C8"/>
    <w:rsid w:val="00A8598F"/>
    <w:rsid w:val="00A85F05"/>
    <w:rsid w:val="00A8637C"/>
    <w:rsid w:val="00A91244"/>
    <w:rsid w:val="00A915BE"/>
    <w:rsid w:val="00A93BA4"/>
    <w:rsid w:val="00A97C90"/>
    <w:rsid w:val="00AA0CEB"/>
    <w:rsid w:val="00AA279B"/>
    <w:rsid w:val="00AA2FF0"/>
    <w:rsid w:val="00AA3433"/>
    <w:rsid w:val="00AA3739"/>
    <w:rsid w:val="00AA39E0"/>
    <w:rsid w:val="00AA3CE8"/>
    <w:rsid w:val="00AA52D4"/>
    <w:rsid w:val="00AB0BA1"/>
    <w:rsid w:val="00AB0F9F"/>
    <w:rsid w:val="00AB1324"/>
    <w:rsid w:val="00AB33B7"/>
    <w:rsid w:val="00AB39A5"/>
    <w:rsid w:val="00AB5D78"/>
    <w:rsid w:val="00AB6586"/>
    <w:rsid w:val="00AB6A09"/>
    <w:rsid w:val="00AC40BD"/>
    <w:rsid w:val="00AC7FF9"/>
    <w:rsid w:val="00AD23C3"/>
    <w:rsid w:val="00AD39BB"/>
    <w:rsid w:val="00AD3A00"/>
    <w:rsid w:val="00AD4029"/>
    <w:rsid w:val="00AD4E90"/>
    <w:rsid w:val="00AD54B7"/>
    <w:rsid w:val="00AE60EB"/>
    <w:rsid w:val="00AE71F3"/>
    <w:rsid w:val="00AE7805"/>
    <w:rsid w:val="00AE79BD"/>
    <w:rsid w:val="00AF1D39"/>
    <w:rsid w:val="00AF253C"/>
    <w:rsid w:val="00AF3953"/>
    <w:rsid w:val="00AF3A8C"/>
    <w:rsid w:val="00AF4A9A"/>
    <w:rsid w:val="00AF4C5D"/>
    <w:rsid w:val="00AF671E"/>
    <w:rsid w:val="00AF717A"/>
    <w:rsid w:val="00AF75D8"/>
    <w:rsid w:val="00AF76BF"/>
    <w:rsid w:val="00B00705"/>
    <w:rsid w:val="00B00B8F"/>
    <w:rsid w:val="00B01385"/>
    <w:rsid w:val="00B01F7F"/>
    <w:rsid w:val="00B02900"/>
    <w:rsid w:val="00B02A3F"/>
    <w:rsid w:val="00B03B20"/>
    <w:rsid w:val="00B11254"/>
    <w:rsid w:val="00B14809"/>
    <w:rsid w:val="00B15615"/>
    <w:rsid w:val="00B16FD5"/>
    <w:rsid w:val="00B17430"/>
    <w:rsid w:val="00B208D3"/>
    <w:rsid w:val="00B25B00"/>
    <w:rsid w:val="00B26ED3"/>
    <w:rsid w:val="00B305D4"/>
    <w:rsid w:val="00B30BA3"/>
    <w:rsid w:val="00B32925"/>
    <w:rsid w:val="00B3432C"/>
    <w:rsid w:val="00B34BBF"/>
    <w:rsid w:val="00B357BA"/>
    <w:rsid w:val="00B35BD2"/>
    <w:rsid w:val="00B368C8"/>
    <w:rsid w:val="00B452A3"/>
    <w:rsid w:val="00B464D2"/>
    <w:rsid w:val="00B51701"/>
    <w:rsid w:val="00B51B5E"/>
    <w:rsid w:val="00B53C28"/>
    <w:rsid w:val="00B545EB"/>
    <w:rsid w:val="00B54B12"/>
    <w:rsid w:val="00B56339"/>
    <w:rsid w:val="00B565B0"/>
    <w:rsid w:val="00B5664F"/>
    <w:rsid w:val="00B6213F"/>
    <w:rsid w:val="00B6247C"/>
    <w:rsid w:val="00B6258F"/>
    <w:rsid w:val="00B65ABA"/>
    <w:rsid w:val="00B67C7F"/>
    <w:rsid w:val="00B75FDE"/>
    <w:rsid w:val="00B77665"/>
    <w:rsid w:val="00B80F00"/>
    <w:rsid w:val="00B87987"/>
    <w:rsid w:val="00B90087"/>
    <w:rsid w:val="00B9046D"/>
    <w:rsid w:val="00B96745"/>
    <w:rsid w:val="00B97279"/>
    <w:rsid w:val="00B97768"/>
    <w:rsid w:val="00BA0355"/>
    <w:rsid w:val="00BA09EC"/>
    <w:rsid w:val="00BA1124"/>
    <w:rsid w:val="00BA32D8"/>
    <w:rsid w:val="00BA44C6"/>
    <w:rsid w:val="00BA52E8"/>
    <w:rsid w:val="00BA77DC"/>
    <w:rsid w:val="00BB0E98"/>
    <w:rsid w:val="00BB3459"/>
    <w:rsid w:val="00BB625B"/>
    <w:rsid w:val="00BB6665"/>
    <w:rsid w:val="00BB6729"/>
    <w:rsid w:val="00BC0405"/>
    <w:rsid w:val="00BC1338"/>
    <w:rsid w:val="00BD019A"/>
    <w:rsid w:val="00BD1FC8"/>
    <w:rsid w:val="00BD25B4"/>
    <w:rsid w:val="00BD3BAC"/>
    <w:rsid w:val="00BD4532"/>
    <w:rsid w:val="00BD45CB"/>
    <w:rsid w:val="00BD49B1"/>
    <w:rsid w:val="00BD4AA0"/>
    <w:rsid w:val="00BD7F5A"/>
    <w:rsid w:val="00BE0C45"/>
    <w:rsid w:val="00BE18FD"/>
    <w:rsid w:val="00BE37C0"/>
    <w:rsid w:val="00BE3D03"/>
    <w:rsid w:val="00BE3DE2"/>
    <w:rsid w:val="00BE4A62"/>
    <w:rsid w:val="00BE4A7C"/>
    <w:rsid w:val="00BE5B75"/>
    <w:rsid w:val="00BE7BF5"/>
    <w:rsid w:val="00BF064E"/>
    <w:rsid w:val="00BF3226"/>
    <w:rsid w:val="00C008A2"/>
    <w:rsid w:val="00C017A1"/>
    <w:rsid w:val="00C04D33"/>
    <w:rsid w:val="00C11028"/>
    <w:rsid w:val="00C1284D"/>
    <w:rsid w:val="00C130E1"/>
    <w:rsid w:val="00C13D96"/>
    <w:rsid w:val="00C1425C"/>
    <w:rsid w:val="00C21266"/>
    <w:rsid w:val="00C23AD6"/>
    <w:rsid w:val="00C24794"/>
    <w:rsid w:val="00C24F3E"/>
    <w:rsid w:val="00C255C9"/>
    <w:rsid w:val="00C25926"/>
    <w:rsid w:val="00C277D6"/>
    <w:rsid w:val="00C30E9B"/>
    <w:rsid w:val="00C31BF0"/>
    <w:rsid w:val="00C3434D"/>
    <w:rsid w:val="00C3539E"/>
    <w:rsid w:val="00C35737"/>
    <w:rsid w:val="00C36FC0"/>
    <w:rsid w:val="00C43463"/>
    <w:rsid w:val="00C445D3"/>
    <w:rsid w:val="00C45BB0"/>
    <w:rsid w:val="00C4630B"/>
    <w:rsid w:val="00C52810"/>
    <w:rsid w:val="00C53605"/>
    <w:rsid w:val="00C55E6E"/>
    <w:rsid w:val="00C561E5"/>
    <w:rsid w:val="00C56BBB"/>
    <w:rsid w:val="00C57268"/>
    <w:rsid w:val="00C57DA9"/>
    <w:rsid w:val="00C62CDD"/>
    <w:rsid w:val="00C635FD"/>
    <w:rsid w:val="00C63759"/>
    <w:rsid w:val="00C638F4"/>
    <w:rsid w:val="00C70BA5"/>
    <w:rsid w:val="00C71B2E"/>
    <w:rsid w:val="00C7321C"/>
    <w:rsid w:val="00C73FE5"/>
    <w:rsid w:val="00C7753A"/>
    <w:rsid w:val="00C7760F"/>
    <w:rsid w:val="00C779F5"/>
    <w:rsid w:val="00C80146"/>
    <w:rsid w:val="00C808C1"/>
    <w:rsid w:val="00C841E8"/>
    <w:rsid w:val="00C8576D"/>
    <w:rsid w:val="00C867F0"/>
    <w:rsid w:val="00C90410"/>
    <w:rsid w:val="00C911A3"/>
    <w:rsid w:val="00C91D4F"/>
    <w:rsid w:val="00C95FF0"/>
    <w:rsid w:val="00C969E1"/>
    <w:rsid w:val="00CA69EF"/>
    <w:rsid w:val="00CA7EEC"/>
    <w:rsid w:val="00CB4E53"/>
    <w:rsid w:val="00CB54DB"/>
    <w:rsid w:val="00CB656E"/>
    <w:rsid w:val="00CB67CA"/>
    <w:rsid w:val="00CC14C6"/>
    <w:rsid w:val="00CC1989"/>
    <w:rsid w:val="00CC230C"/>
    <w:rsid w:val="00CC27C8"/>
    <w:rsid w:val="00CC3128"/>
    <w:rsid w:val="00CC4DE9"/>
    <w:rsid w:val="00CC6230"/>
    <w:rsid w:val="00CC6592"/>
    <w:rsid w:val="00CD3A93"/>
    <w:rsid w:val="00CD3E74"/>
    <w:rsid w:val="00CD5822"/>
    <w:rsid w:val="00CE1384"/>
    <w:rsid w:val="00CE158F"/>
    <w:rsid w:val="00CE26D1"/>
    <w:rsid w:val="00CE54A4"/>
    <w:rsid w:val="00CE6225"/>
    <w:rsid w:val="00CF078C"/>
    <w:rsid w:val="00CF0C77"/>
    <w:rsid w:val="00CF0D29"/>
    <w:rsid w:val="00CF45E6"/>
    <w:rsid w:val="00CF4EFD"/>
    <w:rsid w:val="00CF4F53"/>
    <w:rsid w:val="00CF60D5"/>
    <w:rsid w:val="00D00043"/>
    <w:rsid w:val="00D0212D"/>
    <w:rsid w:val="00D03B99"/>
    <w:rsid w:val="00D0554F"/>
    <w:rsid w:val="00D107BE"/>
    <w:rsid w:val="00D111F5"/>
    <w:rsid w:val="00D13C06"/>
    <w:rsid w:val="00D14EF4"/>
    <w:rsid w:val="00D15351"/>
    <w:rsid w:val="00D20A24"/>
    <w:rsid w:val="00D211C0"/>
    <w:rsid w:val="00D2203F"/>
    <w:rsid w:val="00D23F6D"/>
    <w:rsid w:val="00D261B7"/>
    <w:rsid w:val="00D26273"/>
    <w:rsid w:val="00D300DD"/>
    <w:rsid w:val="00D311E3"/>
    <w:rsid w:val="00D31800"/>
    <w:rsid w:val="00D32A72"/>
    <w:rsid w:val="00D33605"/>
    <w:rsid w:val="00D371A6"/>
    <w:rsid w:val="00D375CC"/>
    <w:rsid w:val="00D37AC8"/>
    <w:rsid w:val="00D4147D"/>
    <w:rsid w:val="00D428BD"/>
    <w:rsid w:val="00D42A4C"/>
    <w:rsid w:val="00D42AC2"/>
    <w:rsid w:val="00D46815"/>
    <w:rsid w:val="00D51865"/>
    <w:rsid w:val="00D51D05"/>
    <w:rsid w:val="00D5257C"/>
    <w:rsid w:val="00D52DDF"/>
    <w:rsid w:val="00D533CD"/>
    <w:rsid w:val="00D53671"/>
    <w:rsid w:val="00D548F6"/>
    <w:rsid w:val="00D54F23"/>
    <w:rsid w:val="00D61590"/>
    <w:rsid w:val="00D630CA"/>
    <w:rsid w:val="00D6483F"/>
    <w:rsid w:val="00D64D82"/>
    <w:rsid w:val="00D654BF"/>
    <w:rsid w:val="00D66888"/>
    <w:rsid w:val="00D67599"/>
    <w:rsid w:val="00D67C6C"/>
    <w:rsid w:val="00D71186"/>
    <w:rsid w:val="00D71394"/>
    <w:rsid w:val="00D72F02"/>
    <w:rsid w:val="00D7319E"/>
    <w:rsid w:val="00D739C2"/>
    <w:rsid w:val="00D74069"/>
    <w:rsid w:val="00D74948"/>
    <w:rsid w:val="00D74977"/>
    <w:rsid w:val="00D74EAD"/>
    <w:rsid w:val="00D7665B"/>
    <w:rsid w:val="00D76751"/>
    <w:rsid w:val="00D76BC5"/>
    <w:rsid w:val="00D77E1D"/>
    <w:rsid w:val="00D816A4"/>
    <w:rsid w:val="00D81760"/>
    <w:rsid w:val="00D81914"/>
    <w:rsid w:val="00D8391B"/>
    <w:rsid w:val="00D83A43"/>
    <w:rsid w:val="00D9015F"/>
    <w:rsid w:val="00D90B8E"/>
    <w:rsid w:val="00D93135"/>
    <w:rsid w:val="00D9334E"/>
    <w:rsid w:val="00D9588A"/>
    <w:rsid w:val="00D95912"/>
    <w:rsid w:val="00D97A3C"/>
    <w:rsid w:val="00DA3B1C"/>
    <w:rsid w:val="00DA43FA"/>
    <w:rsid w:val="00DA45E8"/>
    <w:rsid w:val="00DA4743"/>
    <w:rsid w:val="00DA5030"/>
    <w:rsid w:val="00DA64E2"/>
    <w:rsid w:val="00DA6E66"/>
    <w:rsid w:val="00DB12E2"/>
    <w:rsid w:val="00DB43EB"/>
    <w:rsid w:val="00DB46BB"/>
    <w:rsid w:val="00DB5856"/>
    <w:rsid w:val="00DC20B8"/>
    <w:rsid w:val="00DC2900"/>
    <w:rsid w:val="00DC7288"/>
    <w:rsid w:val="00DC7D08"/>
    <w:rsid w:val="00DD1956"/>
    <w:rsid w:val="00DD2681"/>
    <w:rsid w:val="00DD3898"/>
    <w:rsid w:val="00DD4A52"/>
    <w:rsid w:val="00DD4E7D"/>
    <w:rsid w:val="00DD5949"/>
    <w:rsid w:val="00DD5FA9"/>
    <w:rsid w:val="00DD6A05"/>
    <w:rsid w:val="00DE01AD"/>
    <w:rsid w:val="00DE13C9"/>
    <w:rsid w:val="00DE1E94"/>
    <w:rsid w:val="00DE1EC5"/>
    <w:rsid w:val="00DE4068"/>
    <w:rsid w:val="00DE6426"/>
    <w:rsid w:val="00DE7754"/>
    <w:rsid w:val="00DE77A9"/>
    <w:rsid w:val="00DF0699"/>
    <w:rsid w:val="00DF09FD"/>
    <w:rsid w:val="00DF4502"/>
    <w:rsid w:val="00DF56CB"/>
    <w:rsid w:val="00DF59F2"/>
    <w:rsid w:val="00DF75BD"/>
    <w:rsid w:val="00E00221"/>
    <w:rsid w:val="00E04B7E"/>
    <w:rsid w:val="00E0689A"/>
    <w:rsid w:val="00E07249"/>
    <w:rsid w:val="00E101FF"/>
    <w:rsid w:val="00E12264"/>
    <w:rsid w:val="00E1554E"/>
    <w:rsid w:val="00E17ECC"/>
    <w:rsid w:val="00E20ED3"/>
    <w:rsid w:val="00E252B6"/>
    <w:rsid w:val="00E2728E"/>
    <w:rsid w:val="00E320EC"/>
    <w:rsid w:val="00E32EFF"/>
    <w:rsid w:val="00E33CE9"/>
    <w:rsid w:val="00E34CBB"/>
    <w:rsid w:val="00E3597F"/>
    <w:rsid w:val="00E3613D"/>
    <w:rsid w:val="00E36E41"/>
    <w:rsid w:val="00E37C13"/>
    <w:rsid w:val="00E4013E"/>
    <w:rsid w:val="00E40F6A"/>
    <w:rsid w:val="00E41A1B"/>
    <w:rsid w:val="00E46B3F"/>
    <w:rsid w:val="00E50489"/>
    <w:rsid w:val="00E5259C"/>
    <w:rsid w:val="00E549D3"/>
    <w:rsid w:val="00E5578B"/>
    <w:rsid w:val="00E56C10"/>
    <w:rsid w:val="00E57EDF"/>
    <w:rsid w:val="00E6045B"/>
    <w:rsid w:val="00E61531"/>
    <w:rsid w:val="00E61AED"/>
    <w:rsid w:val="00E6215B"/>
    <w:rsid w:val="00E62270"/>
    <w:rsid w:val="00E62E9D"/>
    <w:rsid w:val="00E634B2"/>
    <w:rsid w:val="00E6665E"/>
    <w:rsid w:val="00E67AA3"/>
    <w:rsid w:val="00E75020"/>
    <w:rsid w:val="00E830F1"/>
    <w:rsid w:val="00E83FE8"/>
    <w:rsid w:val="00E857B3"/>
    <w:rsid w:val="00E85BC2"/>
    <w:rsid w:val="00E86B36"/>
    <w:rsid w:val="00E90074"/>
    <w:rsid w:val="00E9074F"/>
    <w:rsid w:val="00E913CD"/>
    <w:rsid w:val="00E92359"/>
    <w:rsid w:val="00E923A6"/>
    <w:rsid w:val="00E93193"/>
    <w:rsid w:val="00E93F1B"/>
    <w:rsid w:val="00E95E84"/>
    <w:rsid w:val="00EA229B"/>
    <w:rsid w:val="00EA25A0"/>
    <w:rsid w:val="00EA6813"/>
    <w:rsid w:val="00EA7B8A"/>
    <w:rsid w:val="00EB0DB7"/>
    <w:rsid w:val="00EB19AB"/>
    <w:rsid w:val="00EB279A"/>
    <w:rsid w:val="00EB29E3"/>
    <w:rsid w:val="00EB59AC"/>
    <w:rsid w:val="00EB6324"/>
    <w:rsid w:val="00EC137E"/>
    <w:rsid w:val="00EC19E2"/>
    <w:rsid w:val="00EC2320"/>
    <w:rsid w:val="00EC3225"/>
    <w:rsid w:val="00EC4F7B"/>
    <w:rsid w:val="00EC7034"/>
    <w:rsid w:val="00ED14FB"/>
    <w:rsid w:val="00ED3FBB"/>
    <w:rsid w:val="00ED5677"/>
    <w:rsid w:val="00ED7235"/>
    <w:rsid w:val="00EE13F1"/>
    <w:rsid w:val="00EE66CD"/>
    <w:rsid w:val="00EF0943"/>
    <w:rsid w:val="00EF278D"/>
    <w:rsid w:val="00EF2A75"/>
    <w:rsid w:val="00EF6514"/>
    <w:rsid w:val="00EF7E7D"/>
    <w:rsid w:val="00F01148"/>
    <w:rsid w:val="00F01BEB"/>
    <w:rsid w:val="00F03C22"/>
    <w:rsid w:val="00F058C0"/>
    <w:rsid w:val="00F062ED"/>
    <w:rsid w:val="00F06ACF"/>
    <w:rsid w:val="00F06C5C"/>
    <w:rsid w:val="00F06CBE"/>
    <w:rsid w:val="00F07BB8"/>
    <w:rsid w:val="00F120B4"/>
    <w:rsid w:val="00F17556"/>
    <w:rsid w:val="00F17DA4"/>
    <w:rsid w:val="00F210F3"/>
    <w:rsid w:val="00F21705"/>
    <w:rsid w:val="00F21D8F"/>
    <w:rsid w:val="00F23D94"/>
    <w:rsid w:val="00F241FD"/>
    <w:rsid w:val="00F258D3"/>
    <w:rsid w:val="00F26084"/>
    <w:rsid w:val="00F26179"/>
    <w:rsid w:val="00F262AF"/>
    <w:rsid w:val="00F3067A"/>
    <w:rsid w:val="00F3189D"/>
    <w:rsid w:val="00F33B42"/>
    <w:rsid w:val="00F3412A"/>
    <w:rsid w:val="00F3484D"/>
    <w:rsid w:val="00F34B7B"/>
    <w:rsid w:val="00F34FE7"/>
    <w:rsid w:val="00F35036"/>
    <w:rsid w:val="00F35EFA"/>
    <w:rsid w:val="00F37C9E"/>
    <w:rsid w:val="00F37DB0"/>
    <w:rsid w:val="00F42A37"/>
    <w:rsid w:val="00F43767"/>
    <w:rsid w:val="00F439CD"/>
    <w:rsid w:val="00F43E66"/>
    <w:rsid w:val="00F50065"/>
    <w:rsid w:val="00F52076"/>
    <w:rsid w:val="00F52D5A"/>
    <w:rsid w:val="00F53136"/>
    <w:rsid w:val="00F5563E"/>
    <w:rsid w:val="00F55D15"/>
    <w:rsid w:val="00F60200"/>
    <w:rsid w:val="00F60566"/>
    <w:rsid w:val="00F608BB"/>
    <w:rsid w:val="00F60C1B"/>
    <w:rsid w:val="00F61B73"/>
    <w:rsid w:val="00F6287A"/>
    <w:rsid w:val="00F62FD3"/>
    <w:rsid w:val="00F63320"/>
    <w:rsid w:val="00F634A6"/>
    <w:rsid w:val="00F645BA"/>
    <w:rsid w:val="00F657E0"/>
    <w:rsid w:val="00F660E5"/>
    <w:rsid w:val="00F714D5"/>
    <w:rsid w:val="00F73B23"/>
    <w:rsid w:val="00F74882"/>
    <w:rsid w:val="00F755E7"/>
    <w:rsid w:val="00F77714"/>
    <w:rsid w:val="00F81BE2"/>
    <w:rsid w:val="00F826ED"/>
    <w:rsid w:val="00F84873"/>
    <w:rsid w:val="00F85613"/>
    <w:rsid w:val="00F85A88"/>
    <w:rsid w:val="00F9207D"/>
    <w:rsid w:val="00F92AFF"/>
    <w:rsid w:val="00F972DF"/>
    <w:rsid w:val="00F97EF2"/>
    <w:rsid w:val="00F97F0F"/>
    <w:rsid w:val="00FA1AAA"/>
    <w:rsid w:val="00FA1C2D"/>
    <w:rsid w:val="00FA5139"/>
    <w:rsid w:val="00FB01FB"/>
    <w:rsid w:val="00FB1789"/>
    <w:rsid w:val="00FB198F"/>
    <w:rsid w:val="00FB30F0"/>
    <w:rsid w:val="00FB38F2"/>
    <w:rsid w:val="00FB41FD"/>
    <w:rsid w:val="00FB45DD"/>
    <w:rsid w:val="00FB6501"/>
    <w:rsid w:val="00FB7319"/>
    <w:rsid w:val="00FC0DD6"/>
    <w:rsid w:val="00FC205B"/>
    <w:rsid w:val="00FC22F0"/>
    <w:rsid w:val="00FC73CD"/>
    <w:rsid w:val="00FC7C20"/>
    <w:rsid w:val="00FC7D76"/>
    <w:rsid w:val="00FD0702"/>
    <w:rsid w:val="00FD1958"/>
    <w:rsid w:val="00FD1FC2"/>
    <w:rsid w:val="00FD48E8"/>
    <w:rsid w:val="00FD4F37"/>
    <w:rsid w:val="00FD505E"/>
    <w:rsid w:val="00FD6693"/>
    <w:rsid w:val="00FD7444"/>
    <w:rsid w:val="00FD77EA"/>
    <w:rsid w:val="00FE09D1"/>
    <w:rsid w:val="00FE3F22"/>
    <w:rsid w:val="00FE66F5"/>
    <w:rsid w:val="00FF0270"/>
    <w:rsid w:val="00FF09B6"/>
    <w:rsid w:val="00FF0EFC"/>
    <w:rsid w:val="00FF16A8"/>
    <w:rsid w:val="00FF1859"/>
    <w:rsid w:val="00FF24B9"/>
    <w:rsid w:val="00FF286C"/>
    <w:rsid w:val="00FF2A46"/>
    <w:rsid w:val="00FF4872"/>
    <w:rsid w:val="0107AB68"/>
    <w:rsid w:val="0124C116"/>
    <w:rsid w:val="0144BCE9"/>
    <w:rsid w:val="01AF8E08"/>
    <w:rsid w:val="01CFBA9D"/>
    <w:rsid w:val="01E83431"/>
    <w:rsid w:val="020851EC"/>
    <w:rsid w:val="02741671"/>
    <w:rsid w:val="0343FFB5"/>
    <w:rsid w:val="03959FFA"/>
    <w:rsid w:val="03B4F799"/>
    <w:rsid w:val="03C06D11"/>
    <w:rsid w:val="0472B4FC"/>
    <w:rsid w:val="04E9F5C7"/>
    <w:rsid w:val="053F6D95"/>
    <w:rsid w:val="060F52DB"/>
    <w:rsid w:val="062B3352"/>
    <w:rsid w:val="075A27DF"/>
    <w:rsid w:val="0795211B"/>
    <w:rsid w:val="07B10E2B"/>
    <w:rsid w:val="08354DB9"/>
    <w:rsid w:val="08D62FBC"/>
    <w:rsid w:val="090D814A"/>
    <w:rsid w:val="09BEDCB5"/>
    <w:rsid w:val="0BBD06A6"/>
    <w:rsid w:val="0CA30C90"/>
    <w:rsid w:val="0D058DE2"/>
    <w:rsid w:val="0D1EF493"/>
    <w:rsid w:val="0D906FB3"/>
    <w:rsid w:val="0DBD63DE"/>
    <w:rsid w:val="0DF2FC52"/>
    <w:rsid w:val="0E803015"/>
    <w:rsid w:val="0E83EBB8"/>
    <w:rsid w:val="0E9CCD27"/>
    <w:rsid w:val="0F1AACF5"/>
    <w:rsid w:val="0FA4F753"/>
    <w:rsid w:val="0FD884F7"/>
    <w:rsid w:val="0FE6BEE0"/>
    <w:rsid w:val="0FFB2BCF"/>
    <w:rsid w:val="10161EE4"/>
    <w:rsid w:val="1036830A"/>
    <w:rsid w:val="1082C791"/>
    <w:rsid w:val="10A63D4E"/>
    <w:rsid w:val="10DCA999"/>
    <w:rsid w:val="121B0AB9"/>
    <w:rsid w:val="124FDEEE"/>
    <w:rsid w:val="12987DAA"/>
    <w:rsid w:val="12D46E30"/>
    <w:rsid w:val="12EAF42F"/>
    <w:rsid w:val="13364DD7"/>
    <w:rsid w:val="13DED855"/>
    <w:rsid w:val="13E21D4E"/>
    <w:rsid w:val="1443D407"/>
    <w:rsid w:val="1457F717"/>
    <w:rsid w:val="14636FCE"/>
    <w:rsid w:val="14A8205F"/>
    <w:rsid w:val="150DC4A6"/>
    <w:rsid w:val="1549EC0F"/>
    <w:rsid w:val="15A09FF5"/>
    <w:rsid w:val="15B50ADD"/>
    <w:rsid w:val="15EA3B45"/>
    <w:rsid w:val="164A1912"/>
    <w:rsid w:val="164FEB92"/>
    <w:rsid w:val="165C4451"/>
    <w:rsid w:val="16C536C1"/>
    <w:rsid w:val="175BFC76"/>
    <w:rsid w:val="17892757"/>
    <w:rsid w:val="180882E0"/>
    <w:rsid w:val="188360F6"/>
    <w:rsid w:val="188CE582"/>
    <w:rsid w:val="18FEC23B"/>
    <w:rsid w:val="18FF9B43"/>
    <w:rsid w:val="191B68C1"/>
    <w:rsid w:val="19CAD640"/>
    <w:rsid w:val="19D208D1"/>
    <w:rsid w:val="1B4E4723"/>
    <w:rsid w:val="1B9D60F8"/>
    <w:rsid w:val="1BD0820D"/>
    <w:rsid w:val="1C18D07B"/>
    <w:rsid w:val="1C8B67E1"/>
    <w:rsid w:val="1CADB3F3"/>
    <w:rsid w:val="1CADCC09"/>
    <w:rsid w:val="1CF769C4"/>
    <w:rsid w:val="1CF7B8F1"/>
    <w:rsid w:val="1D0D4ED2"/>
    <w:rsid w:val="1D2B5FB0"/>
    <w:rsid w:val="1D3ACAF1"/>
    <w:rsid w:val="1D79087B"/>
    <w:rsid w:val="1D7F029B"/>
    <w:rsid w:val="1DB2E5F1"/>
    <w:rsid w:val="1DC3B0A4"/>
    <w:rsid w:val="1DEB6766"/>
    <w:rsid w:val="1E510CC3"/>
    <w:rsid w:val="1EB97CD8"/>
    <w:rsid w:val="1EC87386"/>
    <w:rsid w:val="1EF183B7"/>
    <w:rsid w:val="1F8C557C"/>
    <w:rsid w:val="204454F3"/>
    <w:rsid w:val="2057E201"/>
    <w:rsid w:val="20A819B8"/>
    <w:rsid w:val="210456FC"/>
    <w:rsid w:val="213BDB59"/>
    <w:rsid w:val="21508EFD"/>
    <w:rsid w:val="215ED904"/>
    <w:rsid w:val="2185F6AE"/>
    <w:rsid w:val="21BA6829"/>
    <w:rsid w:val="2216AD83"/>
    <w:rsid w:val="221A8827"/>
    <w:rsid w:val="226583A4"/>
    <w:rsid w:val="2275D148"/>
    <w:rsid w:val="2288F38B"/>
    <w:rsid w:val="22A29897"/>
    <w:rsid w:val="22ACDB0C"/>
    <w:rsid w:val="2445D6AB"/>
    <w:rsid w:val="244F1358"/>
    <w:rsid w:val="246F9313"/>
    <w:rsid w:val="24DB3267"/>
    <w:rsid w:val="24FD95A0"/>
    <w:rsid w:val="24FE7CF6"/>
    <w:rsid w:val="25129A98"/>
    <w:rsid w:val="2538FDA5"/>
    <w:rsid w:val="2566ADCD"/>
    <w:rsid w:val="25C1AB48"/>
    <w:rsid w:val="260EE669"/>
    <w:rsid w:val="265041DA"/>
    <w:rsid w:val="26508CF3"/>
    <w:rsid w:val="27538403"/>
    <w:rsid w:val="27E12401"/>
    <w:rsid w:val="27EE43C7"/>
    <w:rsid w:val="28009C33"/>
    <w:rsid w:val="282EFEDD"/>
    <w:rsid w:val="28471F20"/>
    <w:rsid w:val="284F66D8"/>
    <w:rsid w:val="28BCFF3A"/>
    <w:rsid w:val="2910A449"/>
    <w:rsid w:val="292778B7"/>
    <w:rsid w:val="297DD249"/>
    <w:rsid w:val="299E1C2F"/>
    <w:rsid w:val="29AEA38A"/>
    <w:rsid w:val="29CC3DF6"/>
    <w:rsid w:val="2A9806F9"/>
    <w:rsid w:val="2B036CD7"/>
    <w:rsid w:val="2B3DDDF4"/>
    <w:rsid w:val="2BA9B8E0"/>
    <w:rsid w:val="2BBC2478"/>
    <w:rsid w:val="2BE944EF"/>
    <w:rsid w:val="2C87A89A"/>
    <w:rsid w:val="2D220274"/>
    <w:rsid w:val="2D41B60C"/>
    <w:rsid w:val="2D963F40"/>
    <w:rsid w:val="2DA3C71E"/>
    <w:rsid w:val="2DD13B52"/>
    <w:rsid w:val="2E214B4E"/>
    <w:rsid w:val="2EDCEB53"/>
    <w:rsid w:val="2EFCDD63"/>
    <w:rsid w:val="2F6189AF"/>
    <w:rsid w:val="2FB2D9E4"/>
    <w:rsid w:val="2FF5D012"/>
    <w:rsid w:val="302A057B"/>
    <w:rsid w:val="30B946F0"/>
    <w:rsid w:val="3198800A"/>
    <w:rsid w:val="31F864FF"/>
    <w:rsid w:val="31FD398A"/>
    <w:rsid w:val="3213B461"/>
    <w:rsid w:val="3258128E"/>
    <w:rsid w:val="32B82D95"/>
    <w:rsid w:val="3389B79F"/>
    <w:rsid w:val="33936556"/>
    <w:rsid w:val="33A26471"/>
    <w:rsid w:val="33F95D22"/>
    <w:rsid w:val="340580C4"/>
    <w:rsid w:val="34B8E5A3"/>
    <w:rsid w:val="34D6BC17"/>
    <w:rsid w:val="3505D392"/>
    <w:rsid w:val="352E1BBA"/>
    <w:rsid w:val="35BD099E"/>
    <w:rsid w:val="36594542"/>
    <w:rsid w:val="3704C034"/>
    <w:rsid w:val="38341629"/>
    <w:rsid w:val="38A2E8E5"/>
    <w:rsid w:val="38C4DB53"/>
    <w:rsid w:val="397D1BAC"/>
    <w:rsid w:val="39DB7610"/>
    <w:rsid w:val="3A5E8AE6"/>
    <w:rsid w:val="3AB1C944"/>
    <w:rsid w:val="3B112CE2"/>
    <w:rsid w:val="3B9231DD"/>
    <w:rsid w:val="3BF679AA"/>
    <w:rsid w:val="3C3B282C"/>
    <w:rsid w:val="3C490E21"/>
    <w:rsid w:val="3C4EAA4B"/>
    <w:rsid w:val="3D658536"/>
    <w:rsid w:val="3DCEF5A4"/>
    <w:rsid w:val="3DEB399C"/>
    <w:rsid w:val="3E13965B"/>
    <w:rsid w:val="3E14D2EC"/>
    <w:rsid w:val="3E60F8B5"/>
    <w:rsid w:val="3E7245AD"/>
    <w:rsid w:val="3E825434"/>
    <w:rsid w:val="3E9F7182"/>
    <w:rsid w:val="3ECEF886"/>
    <w:rsid w:val="3F182FAB"/>
    <w:rsid w:val="3F45AA88"/>
    <w:rsid w:val="3FAF66BC"/>
    <w:rsid w:val="405F40ED"/>
    <w:rsid w:val="40CE4893"/>
    <w:rsid w:val="412FF708"/>
    <w:rsid w:val="41AA6D70"/>
    <w:rsid w:val="42044CB3"/>
    <w:rsid w:val="427F800B"/>
    <w:rsid w:val="4304DC87"/>
    <w:rsid w:val="4318E1F0"/>
    <w:rsid w:val="433E67BC"/>
    <w:rsid w:val="439EFC75"/>
    <w:rsid w:val="43E457DE"/>
    <w:rsid w:val="440D0F82"/>
    <w:rsid w:val="442741EF"/>
    <w:rsid w:val="447E6718"/>
    <w:rsid w:val="44B2E41F"/>
    <w:rsid w:val="44F54E82"/>
    <w:rsid w:val="45313B36"/>
    <w:rsid w:val="45671297"/>
    <w:rsid w:val="4584D493"/>
    <w:rsid w:val="4585FCDE"/>
    <w:rsid w:val="45B6B64F"/>
    <w:rsid w:val="45C85751"/>
    <w:rsid w:val="45DFA293"/>
    <w:rsid w:val="45F3B296"/>
    <w:rsid w:val="4644063A"/>
    <w:rsid w:val="46AD2216"/>
    <w:rsid w:val="4710831F"/>
    <w:rsid w:val="475CAF8D"/>
    <w:rsid w:val="47698C94"/>
    <w:rsid w:val="47A2C2EC"/>
    <w:rsid w:val="47D6D798"/>
    <w:rsid w:val="47F872D8"/>
    <w:rsid w:val="4865682F"/>
    <w:rsid w:val="488DF72C"/>
    <w:rsid w:val="48B8FC6E"/>
    <w:rsid w:val="491A89F1"/>
    <w:rsid w:val="498BA3C0"/>
    <w:rsid w:val="4A1532FB"/>
    <w:rsid w:val="4A94E615"/>
    <w:rsid w:val="4B615D5B"/>
    <w:rsid w:val="4B6580A8"/>
    <w:rsid w:val="4BCA59D0"/>
    <w:rsid w:val="4C330CD3"/>
    <w:rsid w:val="4D04B535"/>
    <w:rsid w:val="4D69D6BB"/>
    <w:rsid w:val="4E5BC41D"/>
    <w:rsid w:val="4E9D216A"/>
    <w:rsid w:val="4FB4ED32"/>
    <w:rsid w:val="4FCC4099"/>
    <w:rsid w:val="5094A5C5"/>
    <w:rsid w:val="50975902"/>
    <w:rsid w:val="510B2133"/>
    <w:rsid w:val="51419A5D"/>
    <w:rsid w:val="519D88A3"/>
    <w:rsid w:val="51BF595A"/>
    <w:rsid w:val="51E884CD"/>
    <w:rsid w:val="521DEB1B"/>
    <w:rsid w:val="5275A886"/>
    <w:rsid w:val="530D9223"/>
    <w:rsid w:val="5511DC27"/>
    <w:rsid w:val="55438A89"/>
    <w:rsid w:val="55FC0294"/>
    <w:rsid w:val="56148A6F"/>
    <w:rsid w:val="56E98950"/>
    <w:rsid w:val="57C55B4E"/>
    <w:rsid w:val="57F36DB9"/>
    <w:rsid w:val="57F8F170"/>
    <w:rsid w:val="582B6879"/>
    <w:rsid w:val="59D36A02"/>
    <w:rsid w:val="5A9C9341"/>
    <w:rsid w:val="5B257FE8"/>
    <w:rsid w:val="5B60775F"/>
    <w:rsid w:val="5B93D864"/>
    <w:rsid w:val="5C13AE98"/>
    <w:rsid w:val="5C9170AC"/>
    <w:rsid w:val="5C92B1F4"/>
    <w:rsid w:val="5D851C45"/>
    <w:rsid w:val="5DD88E78"/>
    <w:rsid w:val="5E7E6526"/>
    <w:rsid w:val="5F224076"/>
    <w:rsid w:val="5F6A5B6E"/>
    <w:rsid w:val="60F063E4"/>
    <w:rsid w:val="60F20899"/>
    <w:rsid w:val="6149F0B2"/>
    <w:rsid w:val="61662317"/>
    <w:rsid w:val="61B302BA"/>
    <w:rsid w:val="61D9FF64"/>
    <w:rsid w:val="61E76BFE"/>
    <w:rsid w:val="62055802"/>
    <w:rsid w:val="62F47747"/>
    <w:rsid w:val="632AC638"/>
    <w:rsid w:val="633CA91B"/>
    <w:rsid w:val="645A579E"/>
    <w:rsid w:val="645B72B5"/>
    <w:rsid w:val="65E25CDE"/>
    <w:rsid w:val="6601BDF4"/>
    <w:rsid w:val="6623EAD0"/>
    <w:rsid w:val="6639943A"/>
    <w:rsid w:val="666433DC"/>
    <w:rsid w:val="67028246"/>
    <w:rsid w:val="6756E678"/>
    <w:rsid w:val="67A8EF50"/>
    <w:rsid w:val="67B22DDA"/>
    <w:rsid w:val="67BDE751"/>
    <w:rsid w:val="67EE0CD1"/>
    <w:rsid w:val="681829EA"/>
    <w:rsid w:val="681AC950"/>
    <w:rsid w:val="68479410"/>
    <w:rsid w:val="6862A19F"/>
    <w:rsid w:val="6896168D"/>
    <w:rsid w:val="68C578D0"/>
    <w:rsid w:val="68E8A24E"/>
    <w:rsid w:val="6990FC5A"/>
    <w:rsid w:val="69E099B7"/>
    <w:rsid w:val="6A2DE05F"/>
    <w:rsid w:val="6AA54ACE"/>
    <w:rsid w:val="6B2F343E"/>
    <w:rsid w:val="6BB630D7"/>
    <w:rsid w:val="6BB80594"/>
    <w:rsid w:val="6BE18611"/>
    <w:rsid w:val="6C00C850"/>
    <w:rsid w:val="6C236D69"/>
    <w:rsid w:val="6C75CE0A"/>
    <w:rsid w:val="6D5715C7"/>
    <w:rsid w:val="6DD0979B"/>
    <w:rsid w:val="6E3DEA93"/>
    <w:rsid w:val="6EADF6C2"/>
    <w:rsid w:val="6EF74C54"/>
    <w:rsid w:val="6F385C35"/>
    <w:rsid w:val="6F39C601"/>
    <w:rsid w:val="6F840268"/>
    <w:rsid w:val="70086141"/>
    <w:rsid w:val="70168F67"/>
    <w:rsid w:val="70684354"/>
    <w:rsid w:val="707E0FD1"/>
    <w:rsid w:val="7133CA32"/>
    <w:rsid w:val="71A6E683"/>
    <w:rsid w:val="71E12D2C"/>
    <w:rsid w:val="720C4DBA"/>
    <w:rsid w:val="728775B6"/>
    <w:rsid w:val="72FD33FA"/>
    <w:rsid w:val="7323B7F2"/>
    <w:rsid w:val="7363BB04"/>
    <w:rsid w:val="736D0792"/>
    <w:rsid w:val="73763678"/>
    <w:rsid w:val="73F2B1D8"/>
    <w:rsid w:val="742BEEFF"/>
    <w:rsid w:val="749477AB"/>
    <w:rsid w:val="75077D75"/>
    <w:rsid w:val="751206D9"/>
    <w:rsid w:val="75161ABF"/>
    <w:rsid w:val="75409063"/>
    <w:rsid w:val="7585845A"/>
    <w:rsid w:val="75CC9A15"/>
    <w:rsid w:val="75EAC583"/>
    <w:rsid w:val="76317D87"/>
    <w:rsid w:val="765B58B4"/>
    <w:rsid w:val="767A57A6"/>
    <w:rsid w:val="76957D7A"/>
    <w:rsid w:val="76ADD73A"/>
    <w:rsid w:val="76D8A137"/>
    <w:rsid w:val="78097978"/>
    <w:rsid w:val="786EE3A9"/>
    <w:rsid w:val="78777919"/>
    <w:rsid w:val="79391CAA"/>
    <w:rsid w:val="794D8BA5"/>
    <w:rsid w:val="79E0749E"/>
    <w:rsid w:val="7A1D7368"/>
    <w:rsid w:val="7B5A73EF"/>
    <w:rsid w:val="7BF1516D"/>
    <w:rsid w:val="7C8BA024"/>
    <w:rsid w:val="7CBC7B2B"/>
    <w:rsid w:val="7CCC1E4C"/>
    <w:rsid w:val="7CF186B0"/>
    <w:rsid w:val="7D237FA0"/>
    <w:rsid w:val="7DB4BF45"/>
    <w:rsid w:val="7E29DB81"/>
    <w:rsid w:val="7E493043"/>
    <w:rsid w:val="7E5D5C64"/>
    <w:rsid w:val="7E6CA4AA"/>
    <w:rsid w:val="7EAC0ACD"/>
    <w:rsid w:val="7F3281FC"/>
    <w:rsid w:val="7F38A1C2"/>
    <w:rsid w:val="7F42CB97"/>
    <w:rsid w:val="7F5F45BC"/>
    <w:rsid w:val="7F7AC934"/>
    <w:rsid w:val="7F964E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7ABAD8"/>
  <w15:docId w15:val="{1719F0D4-3C10-4050-98A5-5098F61FB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copy"/>
    <w:qFormat/>
    <w:rsid w:val="007376A9"/>
    <w:rPr>
      <w:rFonts w:ascii="Verdana" w:hAnsi="Verdana"/>
      <w:sz w:val="22"/>
      <w:szCs w:val="22"/>
    </w:rPr>
  </w:style>
  <w:style w:type="paragraph" w:styleId="Titre1">
    <w:name w:val="heading 1"/>
    <w:basedOn w:val="Normal"/>
    <w:next w:val="Normal"/>
    <w:link w:val="Titre1Car"/>
    <w:uiPriority w:val="9"/>
    <w:qFormat/>
    <w:rsid w:val="00740A8A"/>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opyLetter">
    <w:name w:val="Copy Letter"/>
    <w:basedOn w:val="Normal"/>
    <w:autoRedefine/>
    <w:qFormat/>
    <w:rsid w:val="007376A9"/>
  </w:style>
  <w:style w:type="paragraph" w:styleId="En-tte">
    <w:name w:val="header"/>
    <w:basedOn w:val="Normal"/>
    <w:link w:val="En-tteCar"/>
    <w:uiPriority w:val="99"/>
    <w:unhideWhenUsed/>
    <w:rsid w:val="00DD3898"/>
    <w:pPr>
      <w:tabs>
        <w:tab w:val="center" w:pos="4320"/>
        <w:tab w:val="right" w:pos="8640"/>
      </w:tabs>
    </w:pPr>
  </w:style>
  <w:style w:type="paragraph" w:styleId="Pieddepage">
    <w:name w:val="footer"/>
    <w:basedOn w:val="Normal"/>
    <w:link w:val="PieddepageCar"/>
    <w:autoRedefine/>
    <w:uiPriority w:val="99"/>
    <w:unhideWhenUsed/>
    <w:qFormat/>
    <w:rsid w:val="003A08A6"/>
    <w:pPr>
      <w:tabs>
        <w:tab w:val="center" w:pos="4320"/>
        <w:tab w:val="right" w:pos="8640"/>
      </w:tabs>
      <w:spacing w:before="60"/>
      <w:ind w:right="184"/>
    </w:pPr>
    <w:rPr>
      <w:color w:val="A6A6A6" w:themeColor="background1" w:themeShade="A6"/>
      <w:sz w:val="16"/>
    </w:rPr>
  </w:style>
  <w:style w:type="character" w:customStyle="1" w:styleId="PieddepageCar">
    <w:name w:val="Pied de page Car"/>
    <w:basedOn w:val="Policepardfaut"/>
    <w:link w:val="Pieddepage"/>
    <w:uiPriority w:val="99"/>
    <w:rsid w:val="003A08A6"/>
    <w:rPr>
      <w:rFonts w:ascii="Verdana" w:hAnsi="Verdana"/>
      <w:color w:val="A6A6A6" w:themeColor="background1" w:themeShade="A6"/>
      <w:sz w:val="16"/>
    </w:rPr>
  </w:style>
  <w:style w:type="paragraph" w:styleId="Textedebulles">
    <w:name w:val="Balloon Text"/>
    <w:basedOn w:val="Normal"/>
    <w:link w:val="TextedebullesCar"/>
    <w:uiPriority w:val="99"/>
    <w:semiHidden/>
    <w:unhideWhenUsed/>
    <w:rsid w:val="00C6375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C63759"/>
    <w:rPr>
      <w:rFonts w:ascii="Lucida Grande" w:hAnsi="Lucida Grande" w:cs="Lucida Grande"/>
      <w:sz w:val="18"/>
      <w:szCs w:val="18"/>
    </w:rPr>
  </w:style>
  <w:style w:type="character" w:customStyle="1" w:styleId="En-tteCar">
    <w:name w:val="En-tête Car"/>
    <w:basedOn w:val="Policepardfaut"/>
    <w:link w:val="En-tte"/>
    <w:uiPriority w:val="99"/>
    <w:rsid w:val="00DD3898"/>
    <w:rPr>
      <w:rFonts w:ascii="Verdana" w:hAnsi="Verdana"/>
      <w:sz w:val="22"/>
      <w:szCs w:val="22"/>
    </w:rPr>
  </w:style>
  <w:style w:type="character" w:styleId="Lienhypertexte">
    <w:name w:val="Hyperlink"/>
    <w:basedOn w:val="Policepardfaut"/>
    <w:uiPriority w:val="99"/>
    <w:unhideWhenUsed/>
    <w:rsid w:val="00604AFF"/>
    <w:rPr>
      <w:color w:val="0000FF"/>
      <w:u w:val="single"/>
    </w:rPr>
  </w:style>
  <w:style w:type="character" w:customStyle="1" w:styleId="Titre1Car">
    <w:name w:val="Titre 1 Car"/>
    <w:basedOn w:val="Policepardfaut"/>
    <w:link w:val="Titre1"/>
    <w:uiPriority w:val="9"/>
    <w:rsid w:val="00740A8A"/>
    <w:rPr>
      <w:rFonts w:asciiTheme="majorHAnsi" w:eastAsiaTheme="majorEastAsia" w:hAnsiTheme="majorHAnsi" w:cstheme="majorBidi"/>
      <w:color w:val="365F91" w:themeColor="accent1" w:themeShade="BF"/>
      <w:sz w:val="32"/>
      <w:szCs w:val="32"/>
      <w:lang w:val="en-GB"/>
    </w:rPr>
  </w:style>
  <w:style w:type="paragraph" w:customStyle="1" w:styleId="xmsonormal">
    <w:name w:val="x_msonormal"/>
    <w:basedOn w:val="Normal"/>
    <w:rsid w:val="00F55D15"/>
    <w:pPr>
      <w:spacing w:before="100" w:beforeAutospacing="1" w:after="100" w:afterAutospacing="1"/>
    </w:pPr>
    <w:rPr>
      <w:rFonts w:ascii="Times New Roman" w:eastAsia="Times New Roman" w:hAnsi="Times New Roman" w:cs="Times New Roman"/>
      <w:sz w:val="24"/>
      <w:szCs w:val="24"/>
      <w:lang w:val="en-GB" w:eastAsia="en-GB"/>
    </w:rPr>
  </w:style>
  <w:style w:type="character" w:styleId="Marquedecommentaire">
    <w:name w:val="annotation reference"/>
    <w:basedOn w:val="Policepardfaut"/>
    <w:uiPriority w:val="99"/>
    <w:semiHidden/>
    <w:unhideWhenUsed/>
    <w:rsid w:val="00F55D15"/>
    <w:rPr>
      <w:sz w:val="16"/>
      <w:szCs w:val="16"/>
    </w:rPr>
  </w:style>
  <w:style w:type="paragraph" w:styleId="Commentaire">
    <w:name w:val="annotation text"/>
    <w:basedOn w:val="Normal"/>
    <w:link w:val="CommentaireCar"/>
    <w:uiPriority w:val="99"/>
    <w:unhideWhenUsed/>
    <w:rsid w:val="00F55D15"/>
    <w:rPr>
      <w:sz w:val="20"/>
      <w:szCs w:val="20"/>
    </w:rPr>
  </w:style>
  <w:style w:type="character" w:customStyle="1" w:styleId="CommentaireCar">
    <w:name w:val="Commentaire Car"/>
    <w:basedOn w:val="Policepardfaut"/>
    <w:link w:val="Commentaire"/>
    <w:uiPriority w:val="99"/>
    <w:rsid w:val="00F55D15"/>
    <w:rPr>
      <w:rFonts w:ascii="Verdana" w:hAnsi="Verdana"/>
      <w:sz w:val="20"/>
      <w:szCs w:val="20"/>
    </w:rPr>
  </w:style>
  <w:style w:type="paragraph" w:styleId="Objetducommentaire">
    <w:name w:val="annotation subject"/>
    <w:basedOn w:val="Commentaire"/>
    <w:next w:val="Commentaire"/>
    <w:link w:val="ObjetducommentaireCar"/>
    <w:uiPriority w:val="99"/>
    <w:semiHidden/>
    <w:unhideWhenUsed/>
    <w:rsid w:val="00F55D15"/>
    <w:rPr>
      <w:b/>
      <w:bCs/>
    </w:rPr>
  </w:style>
  <w:style w:type="character" w:customStyle="1" w:styleId="ObjetducommentaireCar">
    <w:name w:val="Objet du commentaire Car"/>
    <w:basedOn w:val="CommentaireCar"/>
    <w:link w:val="Objetducommentaire"/>
    <w:uiPriority w:val="99"/>
    <w:semiHidden/>
    <w:rsid w:val="00F55D15"/>
    <w:rPr>
      <w:rFonts w:ascii="Verdana" w:hAnsi="Verdana"/>
      <w:b/>
      <w:bCs/>
      <w:sz w:val="20"/>
      <w:szCs w:val="20"/>
    </w:rPr>
  </w:style>
  <w:style w:type="paragraph" w:styleId="Sansinterligne">
    <w:name w:val="No Spacing"/>
    <w:uiPriority w:val="1"/>
    <w:qFormat/>
    <w:rsid w:val="00CB54DB"/>
    <w:rPr>
      <w:rFonts w:ascii="Verdana" w:hAnsi="Verdana"/>
      <w:sz w:val="22"/>
      <w:szCs w:val="22"/>
    </w:rPr>
  </w:style>
  <w:style w:type="character" w:styleId="Lienhypertextesuivivisit">
    <w:name w:val="FollowedHyperlink"/>
    <w:basedOn w:val="Policepardfaut"/>
    <w:uiPriority w:val="99"/>
    <w:semiHidden/>
    <w:unhideWhenUsed/>
    <w:rsid w:val="00CF078C"/>
    <w:rPr>
      <w:color w:val="800080" w:themeColor="followedHyperlink"/>
      <w:u w:val="single"/>
    </w:rPr>
  </w:style>
  <w:style w:type="paragraph" w:styleId="NormalWeb">
    <w:name w:val="Normal (Web)"/>
    <w:basedOn w:val="Normal"/>
    <w:uiPriority w:val="99"/>
    <w:unhideWhenUsed/>
    <w:rsid w:val="00FF09B6"/>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UnresolvedMention1">
    <w:name w:val="Unresolved Mention1"/>
    <w:basedOn w:val="Policepardfaut"/>
    <w:uiPriority w:val="99"/>
    <w:semiHidden/>
    <w:unhideWhenUsed/>
    <w:rsid w:val="003D5956"/>
    <w:rPr>
      <w:color w:val="605E5C"/>
      <w:shd w:val="clear" w:color="auto" w:fill="E1DFDD"/>
    </w:rPr>
  </w:style>
  <w:style w:type="paragraph" w:styleId="Paragraphedeliste">
    <w:name w:val="List Paragraph"/>
    <w:basedOn w:val="Normal"/>
    <w:uiPriority w:val="34"/>
    <w:qFormat/>
    <w:rsid w:val="003607B0"/>
    <w:pPr>
      <w:ind w:left="720"/>
      <w:contextualSpacing/>
    </w:pPr>
  </w:style>
  <w:style w:type="paragraph" w:styleId="Rvision">
    <w:name w:val="Revision"/>
    <w:hidden/>
    <w:uiPriority w:val="99"/>
    <w:semiHidden/>
    <w:rsid w:val="00367FDE"/>
    <w:rPr>
      <w:rFonts w:ascii="Verdana" w:hAnsi="Verdana"/>
      <w:sz w:val="22"/>
      <w:szCs w:val="22"/>
    </w:rPr>
  </w:style>
  <w:style w:type="paragraph" w:customStyle="1" w:styleId="Body">
    <w:name w:val="Body"/>
    <w:rsid w:val="00BB625B"/>
    <w:rPr>
      <w:rFonts w:ascii="Helvetica" w:eastAsia="Arial Unicode MS" w:hAnsi="Helvetica" w:cs="Arial Unicode MS"/>
      <w:color w:val="000000"/>
      <w:sz w:val="22"/>
      <w:szCs w:val="22"/>
      <w:lang w:eastAsia="de-DE"/>
    </w:rPr>
  </w:style>
  <w:style w:type="character" w:styleId="lev">
    <w:name w:val="Strong"/>
    <w:basedOn w:val="Policepardfaut"/>
    <w:uiPriority w:val="22"/>
    <w:qFormat/>
    <w:rsid w:val="00B90087"/>
    <w:rPr>
      <w:b/>
      <w:bCs/>
    </w:rPr>
  </w:style>
  <w:style w:type="character" w:styleId="Accentuation">
    <w:name w:val="Emphasis"/>
    <w:basedOn w:val="Policepardfaut"/>
    <w:uiPriority w:val="20"/>
    <w:qFormat/>
    <w:rsid w:val="00B90087"/>
    <w:rPr>
      <w:i/>
      <w:iCs/>
    </w:rPr>
  </w:style>
  <w:style w:type="character" w:customStyle="1" w:styleId="Mention1">
    <w:name w:val="Mention1"/>
    <w:basedOn w:val="Policepardfaut"/>
    <w:uiPriority w:val="99"/>
    <w:unhideWhenUsed/>
    <w:rPr>
      <w:color w:val="2B579A"/>
      <w:shd w:val="clear" w:color="auto" w:fill="E6E6E6"/>
    </w:rPr>
  </w:style>
  <w:style w:type="paragraph" w:customStyle="1" w:styleId="xmsolistparagraph">
    <w:name w:val="x_msolistparagraph"/>
    <w:basedOn w:val="Normal"/>
    <w:rsid w:val="00127EE6"/>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cf01">
    <w:name w:val="cf01"/>
    <w:basedOn w:val="Policepardfaut"/>
    <w:rsid w:val="00786DDD"/>
    <w:rPr>
      <w:rFonts w:ascii="Segoe UI" w:hAnsi="Segoe UI" w:cs="Segoe UI" w:hint="default"/>
      <w:sz w:val="18"/>
      <w:szCs w:val="18"/>
    </w:rPr>
  </w:style>
  <w:style w:type="character" w:styleId="Mentionnonrsolue">
    <w:name w:val="Unresolved Mention"/>
    <w:basedOn w:val="Policepardfaut"/>
    <w:uiPriority w:val="99"/>
    <w:semiHidden/>
    <w:unhideWhenUsed/>
    <w:rsid w:val="00786D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1073">
      <w:bodyDiv w:val="1"/>
      <w:marLeft w:val="0"/>
      <w:marRight w:val="0"/>
      <w:marTop w:val="0"/>
      <w:marBottom w:val="0"/>
      <w:divBdr>
        <w:top w:val="none" w:sz="0" w:space="0" w:color="auto"/>
        <w:left w:val="none" w:sz="0" w:space="0" w:color="auto"/>
        <w:bottom w:val="none" w:sz="0" w:space="0" w:color="auto"/>
        <w:right w:val="none" w:sz="0" w:space="0" w:color="auto"/>
      </w:divBdr>
    </w:div>
    <w:div w:id="16664906">
      <w:bodyDiv w:val="1"/>
      <w:marLeft w:val="0"/>
      <w:marRight w:val="0"/>
      <w:marTop w:val="0"/>
      <w:marBottom w:val="0"/>
      <w:divBdr>
        <w:top w:val="none" w:sz="0" w:space="0" w:color="auto"/>
        <w:left w:val="none" w:sz="0" w:space="0" w:color="auto"/>
        <w:bottom w:val="none" w:sz="0" w:space="0" w:color="auto"/>
        <w:right w:val="none" w:sz="0" w:space="0" w:color="auto"/>
      </w:divBdr>
    </w:div>
    <w:div w:id="61147895">
      <w:bodyDiv w:val="1"/>
      <w:marLeft w:val="0"/>
      <w:marRight w:val="0"/>
      <w:marTop w:val="0"/>
      <w:marBottom w:val="0"/>
      <w:divBdr>
        <w:top w:val="none" w:sz="0" w:space="0" w:color="auto"/>
        <w:left w:val="none" w:sz="0" w:space="0" w:color="auto"/>
        <w:bottom w:val="none" w:sz="0" w:space="0" w:color="auto"/>
        <w:right w:val="none" w:sz="0" w:space="0" w:color="auto"/>
      </w:divBdr>
    </w:div>
    <w:div w:id="130247128">
      <w:bodyDiv w:val="1"/>
      <w:marLeft w:val="0"/>
      <w:marRight w:val="0"/>
      <w:marTop w:val="0"/>
      <w:marBottom w:val="0"/>
      <w:divBdr>
        <w:top w:val="none" w:sz="0" w:space="0" w:color="auto"/>
        <w:left w:val="none" w:sz="0" w:space="0" w:color="auto"/>
        <w:bottom w:val="none" w:sz="0" w:space="0" w:color="auto"/>
        <w:right w:val="none" w:sz="0" w:space="0" w:color="auto"/>
      </w:divBdr>
    </w:div>
    <w:div w:id="209389607">
      <w:bodyDiv w:val="1"/>
      <w:marLeft w:val="0"/>
      <w:marRight w:val="0"/>
      <w:marTop w:val="0"/>
      <w:marBottom w:val="0"/>
      <w:divBdr>
        <w:top w:val="none" w:sz="0" w:space="0" w:color="auto"/>
        <w:left w:val="none" w:sz="0" w:space="0" w:color="auto"/>
        <w:bottom w:val="none" w:sz="0" w:space="0" w:color="auto"/>
        <w:right w:val="none" w:sz="0" w:space="0" w:color="auto"/>
      </w:divBdr>
    </w:div>
    <w:div w:id="228155971">
      <w:bodyDiv w:val="1"/>
      <w:marLeft w:val="0"/>
      <w:marRight w:val="0"/>
      <w:marTop w:val="0"/>
      <w:marBottom w:val="0"/>
      <w:divBdr>
        <w:top w:val="none" w:sz="0" w:space="0" w:color="auto"/>
        <w:left w:val="none" w:sz="0" w:space="0" w:color="auto"/>
        <w:bottom w:val="none" w:sz="0" w:space="0" w:color="auto"/>
        <w:right w:val="none" w:sz="0" w:space="0" w:color="auto"/>
      </w:divBdr>
    </w:div>
    <w:div w:id="251936036">
      <w:bodyDiv w:val="1"/>
      <w:marLeft w:val="0"/>
      <w:marRight w:val="0"/>
      <w:marTop w:val="0"/>
      <w:marBottom w:val="0"/>
      <w:divBdr>
        <w:top w:val="none" w:sz="0" w:space="0" w:color="auto"/>
        <w:left w:val="none" w:sz="0" w:space="0" w:color="auto"/>
        <w:bottom w:val="none" w:sz="0" w:space="0" w:color="auto"/>
        <w:right w:val="none" w:sz="0" w:space="0" w:color="auto"/>
      </w:divBdr>
    </w:div>
    <w:div w:id="373700094">
      <w:bodyDiv w:val="1"/>
      <w:marLeft w:val="0"/>
      <w:marRight w:val="0"/>
      <w:marTop w:val="0"/>
      <w:marBottom w:val="0"/>
      <w:divBdr>
        <w:top w:val="none" w:sz="0" w:space="0" w:color="auto"/>
        <w:left w:val="none" w:sz="0" w:space="0" w:color="auto"/>
        <w:bottom w:val="none" w:sz="0" w:space="0" w:color="auto"/>
        <w:right w:val="none" w:sz="0" w:space="0" w:color="auto"/>
      </w:divBdr>
    </w:div>
    <w:div w:id="380634431">
      <w:bodyDiv w:val="1"/>
      <w:marLeft w:val="0"/>
      <w:marRight w:val="0"/>
      <w:marTop w:val="0"/>
      <w:marBottom w:val="0"/>
      <w:divBdr>
        <w:top w:val="none" w:sz="0" w:space="0" w:color="auto"/>
        <w:left w:val="none" w:sz="0" w:space="0" w:color="auto"/>
        <w:bottom w:val="none" w:sz="0" w:space="0" w:color="auto"/>
        <w:right w:val="none" w:sz="0" w:space="0" w:color="auto"/>
      </w:divBdr>
    </w:div>
    <w:div w:id="546525331">
      <w:bodyDiv w:val="1"/>
      <w:marLeft w:val="0"/>
      <w:marRight w:val="0"/>
      <w:marTop w:val="0"/>
      <w:marBottom w:val="0"/>
      <w:divBdr>
        <w:top w:val="none" w:sz="0" w:space="0" w:color="auto"/>
        <w:left w:val="none" w:sz="0" w:space="0" w:color="auto"/>
        <w:bottom w:val="none" w:sz="0" w:space="0" w:color="auto"/>
        <w:right w:val="none" w:sz="0" w:space="0" w:color="auto"/>
      </w:divBdr>
    </w:div>
    <w:div w:id="639774945">
      <w:bodyDiv w:val="1"/>
      <w:marLeft w:val="0"/>
      <w:marRight w:val="0"/>
      <w:marTop w:val="0"/>
      <w:marBottom w:val="0"/>
      <w:divBdr>
        <w:top w:val="none" w:sz="0" w:space="0" w:color="auto"/>
        <w:left w:val="none" w:sz="0" w:space="0" w:color="auto"/>
        <w:bottom w:val="none" w:sz="0" w:space="0" w:color="auto"/>
        <w:right w:val="none" w:sz="0" w:space="0" w:color="auto"/>
      </w:divBdr>
    </w:div>
    <w:div w:id="700863467">
      <w:bodyDiv w:val="1"/>
      <w:marLeft w:val="0"/>
      <w:marRight w:val="0"/>
      <w:marTop w:val="0"/>
      <w:marBottom w:val="0"/>
      <w:divBdr>
        <w:top w:val="none" w:sz="0" w:space="0" w:color="auto"/>
        <w:left w:val="none" w:sz="0" w:space="0" w:color="auto"/>
        <w:bottom w:val="none" w:sz="0" w:space="0" w:color="auto"/>
        <w:right w:val="none" w:sz="0" w:space="0" w:color="auto"/>
      </w:divBdr>
    </w:div>
    <w:div w:id="752044468">
      <w:bodyDiv w:val="1"/>
      <w:marLeft w:val="0"/>
      <w:marRight w:val="0"/>
      <w:marTop w:val="0"/>
      <w:marBottom w:val="0"/>
      <w:divBdr>
        <w:top w:val="none" w:sz="0" w:space="0" w:color="auto"/>
        <w:left w:val="none" w:sz="0" w:space="0" w:color="auto"/>
        <w:bottom w:val="none" w:sz="0" w:space="0" w:color="auto"/>
        <w:right w:val="none" w:sz="0" w:space="0" w:color="auto"/>
      </w:divBdr>
    </w:div>
    <w:div w:id="760613683">
      <w:bodyDiv w:val="1"/>
      <w:marLeft w:val="0"/>
      <w:marRight w:val="0"/>
      <w:marTop w:val="0"/>
      <w:marBottom w:val="0"/>
      <w:divBdr>
        <w:top w:val="none" w:sz="0" w:space="0" w:color="auto"/>
        <w:left w:val="none" w:sz="0" w:space="0" w:color="auto"/>
        <w:bottom w:val="none" w:sz="0" w:space="0" w:color="auto"/>
        <w:right w:val="none" w:sz="0" w:space="0" w:color="auto"/>
      </w:divBdr>
    </w:div>
    <w:div w:id="791706705">
      <w:bodyDiv w:val="1"/>
      <w:marLeft w:val="0"/>
      <w:marRight w:val="0"/>
      <w:marTop w:val="0"/>
      <w:marBottom w:val="0"/>
      <w:divBdr>
        <w:top w:val="none" w:sz="0" w:space="0" w:color="auto"/>
        <w:left w:val="none" w:sz="0" w:space="0" w:color="auto"/>
        <w:bottom w:val="none" w:sz="0" w:space="0" w:color="auto"/>
        <w:right w:val="none" w:sz="0" w:space="0" w:color="auto"/>
      </w:divBdr>
    </w:div>
    <w:div w:id="817066149">
      <w:bodyDiv w:val="1"/>
      <w:marLeft w:val="0"/>
      <w:marRight w:val="0"/>
      <w:marTop w:val="0"/>
      <w:marBottom w:val="0"/>
      <w:divBdr>
        <w:top w:val="none" w:sz="0" w:space="0" w:color="auto"/>
        <w:left w:val="none" w:sz="0" w:space="0" w:color="auto"/>
        <w:bottom w:val="none" w:sz="0" w:space="0" w:color="auto"/>
        <w:right w:val="none" w:sz="0" w:space="0" w:color="auto"/>
      </w:divBdr>
    </w:div>
    <w:div w:id="839275151">
      <w:bodyDiv w:val="1"/>
      <w:marLeft w:val="0"/>
      <w:marRight w:val="0"/>
      <w:marTop w:val="0"/>
      <w:marBottom w:val="0"/>
      <w:divBdr>
        <w:top w:val="none" w:sz="0" w:space="0" w:color="auto"/>
        <w:left w:val="none" w:sz="0" w:space="0" w:color="auto"/>
        <w:bottom w:val="none" w:sz="0" w:space="0" w:color="auto"/>
        <w:right w:val="none" w:sz="0" w:space="0" w:color="auto"/>
      </w:divBdr>
    </w:div>
    <w:div w:id="848329677">
      <w:bodyDiv w:val="1"/>
      <w:marLeft w:val="0"/>
      <w:marRight w:val="0"/>
      <w:marTop w:val="0"/>
      <w:marBottom w:val="0"/>
      <w:divBdr>
        <w:top w:val="none" w:sz="0" w:space="0" w:color="auto"/>
        <w:left w:val="none" w:sz="0" w:space="0" w:color="auto"/>
        <w:bottom w:val="none" w:sz="0" w:space="0" w:color="auto"/>
        <w:right w:val="none" w:sz="0" w:space="0" w:color="auto"/>
      </w:divBdr>
    </w:div>
    <w:div w:id="859005708">
      <w:bodyDiv w:val="1"/>
      <w:marLeft w:val="0"/>
      <w:marRight w:val="0"/>
      <w:marTop w:val="0"/>
      <w:marBottom w:val="0"/>
      <w:divBdr>
        <w:top w:val="none" w:sz="0" w:space="0" w:color="auto"/>
        <w:left w:val="none" w:sz="0" w:space="0" w:color="auto"/>
        <w:bottom w:val="none" w:sz="0" w:space="0" w:color="auto"/>
        <w:right w:val="none" w:sz="0" w:space="0" w:color="auto"/>
      </w:divBdr>
      <w:divsChild>
        <w:div w:id="1500071767">
          <w:marLeft w:val="0"/>
          <w:marRight w:val="0"/>
          <w:marTop w:val="0"/>
          <w:marBottom w:val="0"/>
          <w:divBdr>
            <w:top w:val="none" w:sz="0" w:space="0" w:color="auto"/>
            <w:left w:val="none" w:sz="0" w:space="0" w:color="auto"/>
            <w:bottom w:val="none" w:sz="0" w:space="0" w:color="auto"/>
            <w:right w:val="none" w:sz="0" w:space="0" w:color="auto"/>
          </w:divBdr>
        </w:div>
        <w:div w:id="1764106350">
          <w:marLeft w:val="0"/>
          <w:marRight w:val="0"/>
          <w:marTop w:val="0"/>
          <w:marBottom w:val="0"/>
          <w:divBdr>
            <w:top w:val="none" w:sz="0" w:space="0" w:color="auto"/>
            <w:left w:val="none" w:sz="0" w:space="0" w:color="auto"/>
            <w:bottom w:val="none" w:sz="0" w:space="0" w:color="auto"/>
            <w:right w:val="none" w:sz="0" w:space="0" w:color="auto"/>
          </w:divBdr>
        </w:div>
      </w:divsChild>
    </w:div>
    <w:div w:id="899635836">
      <w:bodyDiv w:val="1"/>
      <w:marLeft w:val="0"/>
      <w:marRight w:val="0"/>
      <w:marTop w:val="0"/>
      <w:marBottom w:val="0"/>
      <w:divBdr>
        <w:top w:val="none" w:sz="0" w:space="0" w:color="auto"/>
        <w:left w:val="none" w:sz="0" w:space="0" w:color="auto"/>
        <w:bottom w:val="none" w:sz="0" w:space="0" w:color="auto"/>
        <w:right w:val="none" w:sz="0" w:space="0" w:color="auto"/>
      </w:divBdr>
    </w:div>
    <w:div w:id="966548834">
      <w:bodyDiv w:val="1"/>
      <w:marLeft w:val="0"/>
      <w:marRight w:val="0"/>
      <w:marTop w:val="0"/>
      <w:marBottom w:val="0"/>
      <w:divBdr>
        <w:top w:val="none" w:sz="0" w:space="0" w:color="auto"/>
        <w:left w:val="none" w:sz="0" w:space="0" w:color="auto"/>
        <w:bottom w:val="none" w:sz="0" w:space="0" w:color="auto"/>
        <w:right w:val="none" w:sz="0" w:space="0" w:color="auto"/>
      </w:divBdr>
    </w:div>
    <w:div w:id="971405904">
      <w:bodyDiv w:val="1"/>
      <w:marLeft w:val="0"/>
      <w:marRight w:val="0"/>
      <w:marTop w:val="0"/>
      <w:marBottom w:val="0"/>
      <w:divBdr>
        <w:top w:val="none" w:sz="0" w:space="0" w:color="auto"/>
        <w:left w:val="none" w:sz="0" w:space="0" w:color="auto"/>
        <w:bottom w:val="none" w:sz="0" w:space="0" w:color="auto"/>
        <w:right w:val="none" w:sz="0" w:space="0" w:color="auto"/>
      </w:divBdr>
    </w:div>
    <w:div w:id="1009600834">
      <w:bodyDiv w:val="1"/>
      <w:marLeft w:val="0"/>
      <w:marRight w:val="0"/>
      <w:marTop w:val="0"/>
      <w:marBottom w:val="0"/>
      <w:divBdr>
        <w:top w:val="none" w:sz="0" w:space="0" w:color="auto"/>
        <w:left w:val="none" w:sz="0" w:space="0" w:color="auto"/>
        <w:bottom w:val="none" w:sz="0" w:space="0" w:color="auto"/>
        <w:right w:val="none" w:sz="0" w:space="0" w:color="auto"/>
      </w:divBdr>
    </w:div>
    <w:div w:id="1020593912">
      <w:bodyDiv w:val="1"/>
      <w:marLeft w:val="0"/>
      <w:marRight w:val="0"/>
      <w:marTop w:val="0"/>
      <w:marBottom w:val="0"/>
      <w:divBdr>
        <w:top w:val="none" w:sz="0" w:space="0" w:color="auto"/>
        <w:left w:val="none" w:sz="0" w:space="0" w:color="auto"/>
        <w:bottom w:val="none" w:sz="0" w:space="0" w:color="auto"/>
        <w:right w:val="none" w:sz="0" w:space="0" w:color="auto"/>
      </w:divBdr>
    </w:div>
    <w:div w:id="1048605231">
      <w:bodyDiv w:val="1"/>
      <w:marLeft w:val="0"/>
      <w:marRight w:val="0"/>
      <w:marTop w:val="0"/>
      <w:marBottom w:val="0"/>
      <w:divBdr>
        <w:top w:val="none" w:sz="0" w:space="0" w:color="auto"/>
        <w:left w:val="none" w:sz="0" w:space="0" w:color="auto"/>
        <w:bottom w:val="none" w:sz="0" w:space="0" w:color="auto"/>
        <w:right w:val="none" w:sz="0" w:space="0" w:color="auto"/>
      </w:divBdr>
    </w:div>
    <w:div w:id="1068768854">
      <w:bodyDiv w:val="1"/>
      <w:marLeft w:val="0"/>
      <w:marRight w:val="0"/>
      <w:marTop w:val="0"/>
      <w:marBottom w:val="0"/>
      <w:divBdr>
        <w:top w:val="none" w:sz="0" w:space="0" w:color="auto"/>
        <w:left w:val="none" w:sz="0" w:space="0" w:color="auto"/>
        <w:bottom w:val="none" w:sz="0" w:space="0" w:color="auto"/>
        <w:right w:val="none" w:sz="0" w:space="0" w:color="auto"/>
      </w:divBdr>
    </w:div>
    <w:div w:id="1174497326">
      <w:bodyDiv w:val="1"/>
      <w:marLeft w:val="0"/>
      <w:marRight w:val="0"/>
      <w:marTop w:val="0"/>
      <w:marBottom w:val="0"/>
      <w:divBdr>
        <w:top w:val="none" w:sz="0" w:space="0" w:color="auto"/>
        <w:left w:val="none" w:sz="0" w:space="0" w:color="auto"/>
        <w:bottom w:val="none" w:sz="0" w:space="0" w:color="auto"/>
        <w:right w:val="none" w:sz="0" w:space="0" w:color="auto"/>
      </w:divBdr>
    </w:div>
    <w:div w:id="1232231115">
      <w:bodyDiv w:val="1"/>
      <w:marLeft w:val="0"/>
      <w:marRight w:val="0"/>
      <w:marTop w:val="0"/>
      <w:marBottom w:val="0"/>
      <w:divBdr>
        <w:top w:val="none" w:sz="0" w:space="0" w:color="auto"/>
        <w:left w:val="none" w:sz="0" w:space="0" w:color="auto"/>
        <w:bottom w:val="none" w:sz="0" w:space="0" w:color="auto"/>
        <w:right w:val="none" w:sz="0" w:space="0" w:color="auto"/>
      </w:divBdr>
    </w:div>
    <w:div w:id="1332833071">
      <w:bodyDiv w:val="1"/>
      <w:marLeft w:val="0"/>
      <w:marRight w:val="0"/>
      <w:marTop w:val="0"/>
      <w:marBottom w:val="0"/>
      <w:divBdr>
        <w:top w:val="none" w:sz="0" w:space="0" w:color="auto"/>
        <w:left w:val="none" w:sz="0" w:space="0" w:color="auto"/>
        <w:bottom w:val="none" w:sz="0" w:space="0" w:color="auto"/>
        <w:right w:val="none" w:sz="0" w:space="0" w:color="auto"/>
      </w:divBdr>
    </w:div>
    <w:div w:id="1402754834">
      <w:bodyDiv w:val="1"/>
      <w:marLeft w:val="0"/>
      <w:marRight w:val="0"/>
      <w:marTop w:val="0"/>
      <w:marBottom w:val="0"/>
      <w:divBdr>
        <w:top w:val="none" w:sz="0" w:space="0" w:color="auto"/>
        <w:left w:val="none" w:sz="0" w:space="0" w:color="auto"/>
        <w:bottom w:val="none" w:sz="0" w:space="0" w:color="auto"/>
        <w:right w:val="none" w:sz="0" w:space="0" w:color="auto"/>
      </w:divBdr>
    </w:div>
    <w:div w:id="1463381360">
      <w:bodyDiv w:val="1"/>
      <w:marLeft w:val="0"/>
      <w:marRight w:val="0"/>
      <w:marTop w:val="0"/>
      <w:marBottom w:val="0"/>
      <w:divBdr>
        <w:top w:val="none" w:sz="0" w:space="0" w:color="auto"/>
        <w:left w:val="none" w:sz="0" w:space="0" w:color="auto"/>
        <w:bottom w:val="none" w:sz="0" w:space="0" w:color="auto"/>
        <w:right w:val="none" w:sz="0" w:space="0" w:color="auto"/>
      </w:divBdr>
    </w:div>
    <w:div w:id="1481577440">
      <w:bodyDiv w:val="1"/>
      <w:marLeft w:val="0"/>
      <w:marRight w:val="0"/>
      <w:marTop w:val="0"/>
      <w:marBottom w:val="0"/>
      <w:divBdr>
        <w:top w:val="none" w:sz="0" w:space="0" w:color="auto"/>
        <w:left w:val="none" w:sz="0" w:space="0" w:color="auto"/>
        <w:bottom w:val="none" w:sz="0" w:space="0" w:color="auto"/>
        <w:right w:val="none" w:sz="0" w:space="0" w:color="auto"/>
      </w:divBdr>
    </w:div>
    <w:div w:id="1640501888">
      <w:bodyDiv w:val="1"/>
      <w:marLeft w:val="0"/>
      <w:marRight w:val="0"/>
      <w:marTop w:val="0"/>
      <w:marBottom w:val="0"/>
      <w:divBdr>
        <w:top w:val="none" w:sz="0" w:space="0" w:color="auto"/>
        <w:left w:val="none" w:sz="0" w:space="0" w:color="auto"/>
        <w:bottom w:val="none" w:sz="0" w:space="0" w:color="auto"/>
        <w:right w:val="none" w:sz="0" w:space="0" w:color="auto"/>
      </w:divBdr>
    </w:div>
    <w:div w:id="1672442275">
      <w:bodyDiv w:val="1"/>
      <w:marLeft w:val="0"/>
      <w:marRight w:val="0"/>
      <w:marTop w:val="0"/>
      <w:marBottom w:val="0"/>
      <w:divBdr>
        <w:top w:val="none" w:sz="0" w:space="0" w:color="auto"/>
        <w:left w:val="none" w:sz="0" w:space="0" w:color="auto"/>
        <w:bottom w:val="none" w:sz="0" w:space="0" w:color="auto"/>
        <w:right w:val="none" w:sz="0" w:space="0" w:color="auto"/>
      </w:divBdr>
    </w:div>
    <w:div w:id="1691106251">
      <w:bodyDiv w:val="1"/>
      <w:marLeft w:val="0"/>
      <w:marRight w:val="0"/>
      <w:marTop w:val="0"/>
      <w:marBottom w:val="0"/>
      <w:divBdr>
        <w:top w:val="none" w:sz="0" w:space="0" w:color="auto"/>
        <w:left w:val="none" w:sz="0" w:space="0" w:color="auto"/>
        <w:bottom w:val="none" w:sz="0" w:space="0" w:color="auto"/>
        <w:right w:val="none" w:sz="0" w:space="0" w:color="auto"/>
      </w:divBdr>
    </w:div>
    <w:div w:id="1778791098">
      <w:bodyDiv w:val="1"/>
      <w:marLeft w:val="0"/>
      <w:marRight w:val="0"/>
      <w:marTop w:val="0"/>
      <w:marBottom w:val="0"/>
      <w:divBdr>
        <w:top w:val="none" w:sz="0" w:space="0" w:color="auto"/>
        <w:left w:val="none" w:sz="0" w:space="0" w:color="auto"/>
        <w:bottom w:val="none" w:sz="0" w:space="0" w:color="auto"/>
        <w:right w:val="none" w:sz="0" w:space="0" w:color="auto"/>
      </w:divBdr>
    </w:div>
    <w:div w:id="1816799404">
      <w:bodyDiv w:val="1"/>
      <w:marLeft w:val="0"/>
      <w:marRight w:val="0"/>
      <w:marTop w:val="0"/>
      <w:marBottom w:val="0"/>
      <w:divBdr>
        <w:top w:val="none" w:sz="0" w:space="0" w:color="auto"/>
        <w:left w:val="none" w:sz="0" w:space="0" w:color="auto"/>
        <w:bottom w:val="none" w:sz="0" w:space="0" w:color="auto"/>
        <w:right w:val="none" w:sz="0" w:space="0" w:color="auto"/>
      </w:divBdr>
    </w:div>
    <w:div w:id="1919361916">
      <w:bodyDiv w:val="1"/>
      <w:marLeft w:val="0"/>
      <w:marRight w:val="0"/>
      <w:marTop w:val="0"/>
      <w:marBottom w:val="0"/>
      <w:divBdr>
        <w:top w:val="none" w:sz="0" w:space="0" w:color="auto"/>
        <w:left w:val="none" w:sz="0" w:space="0" w:color="auto"/>
        <w:bottom w:val="none" w:sz="0" w:space="0" w:color="auto"/>
        <w:right w:val="none" w:sz="0" w:space="0" w:color="auto"/>
      </w:divBdr>
    </w:div>
    <w:div w:id="1981381776">
      <w:bodyDiv w:val="1"/>
      <w:marLeft w:val="0"/>
      <w:marRight w:val="0"/>
      <w:marTop w:val="0"/>
      <w:marBottom w:val="0"/>
      <w:divBdr>
        <w:top w:val="none" w:sz="0" w:space="0" w:color="auto"/>
        <w:left w:val="none" w:sz="0" w:space="0" w:color="auto"/>
        <w:bottom w:val="none" w:sz="0" w:space="0" w:color="auto"/>
        <w:right w:val="none" w:sz="0" w:space="0" w:color="auto"/>
      </w:divBdr>
    </w:div>
    <w:div w:id="1993867986">
      <w:bodyDiv w:val="1"/>
      <w:marLeft w:val="0"/>
      <w:marRight w:val="0"/>
      <w:marTop w:val="0"/>
      <w:marBottom w:val="0"/>
      <w:divBdr>
        <w:top w:val="none" w:sz="0" w:space="0" w:color="auto"/>
        <w:left w:val="none" w:sz="0" w:space="0" w:color="auto"/>
        <w:bottom w:val="none" w:sz="0" w:space="0" w:color="auto"/>
        <w:right w:val="none" w:sz="0" w:space="0" w:color="auto"/>
      </w:divBdr>
    </w:div>
    <w:div w:id="2005696202">
      <w:bodyDiv w:val="1"/>
      <w:marLeft w:val="0"/>
      <w:marRight w:val="0"/>
      <w:marTop w:val="0"/>
      <w:marBottom w:val="0"/>
      <w:divBdr>
        <w:top w:val="none" w:sz="0" w:space="0" w:color="auto"/>
        <w:left w:val="none" w:sz="0" w:space="0" w:color="auto"/>
        <w:bottom w:val="none" w:sz="0" w:space="0" w:color="auto"/>
        <w:right w:val="none" w:sz="0" w:space="0" w:color="auto"/>
      </w:divBdr>
    </w:div>
    <w:div w:id="2022968867">
      <w:bodyDiv w:val="1"/>
      <w:marLeft w:val="0"/>
      <w:marRight w:val="0"/>
      <w:marTop w:val="0"/>
      <w:marBottom w:val="0"/>
      <w:divBdr>
        <w:top w:val="none" w:sz="0" w:space="0" w:color="auto"/>
        <w:left w:val="none" w:sz="0" w:space="0" w:color="auto"/>
        <w:bottom w:val="none" w:sz="0" w:space="0" w:color="auto"/>
        <w:right w:val="none" w:sz="0" w:space="0" w:color="auto"/>
      </w:divBdr>
    </w:div>
    <w:div w:id="21148583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tmosphere.copernicus.eu/" TargetMode="External"/><Relationship Id="rId18" Type="http://schemas.openxmlformats.org/officeDocument/2006/relationships/image" Target="media/image5.png"/><Relationship Id="rId26" Type="http://schemas.openxmlformats.org/officeDocument/2006/relationships/hyperlink" Target="about:blank" TargetMode="Externa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www.ecmwf.int/" TargetMode="External"/><Relationship Id="rId7" Type="http://schemas.openxmlformats.org/officeDocument/2006/relationships/settings" Target="settings.xml"/><Relationship Id="rId12" Type="http://schemas.openxmlformats.org/officeDocument/2006/relationships/hyperlink" Target="https://climate.copernicus.eu/" TargetMode="External"/><Relationship Id="rId17" Type="http://schemas.openxmlformats.org/officeDocument/2006/relationships/image" Target="media/image4.gif"/><Relationship Id="rId25" Type="http://schemas.openxmlformats.org/officeDocument/2006/relationships/hyperlink" Target="https://cds.climate.copernicus.eu/api/v2/terms/static/licence-to-use-copernicus-products.pdf" TargetMode="External"/><Relationship Id="rId33" Type="http://schemas.openxmlformats.org/officeDocument/2006/relationships/hyperlink" Target="http://www.copernicus.e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limate.copernicus.eu/precipitation-relative-humidity-and-soil-moisture-july-2021" TargetMode="External"/><Relationship Id="rId20" Type="http://schemas.openxmlformats.org/officeDocument/2006/relationships/image" Target="media/image6.png"/><Relationship Id="rId29" Type="http://schemas.openxmlformats.org/officeDocument/2006/relationships/hyperlink" Target="https://atmosphere.copernicus.eu/copernicus-2021-saw-widespread-wildfire-devastation-and-new-regional-emission-records-brok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ds.climate.copernicus.eu/cdsapp" TargetMode="External"/><Relationship Id="rId32" Type="http://schemas.openxmlformats.org/officeDocument/2006/relationships/hyperlink" Target="https://climate.copernicus.eu/" TargetMode="External"/><Relationship Id="rId37" Type="http://schemas.openxmlformats.org/officeDocument/2006/relationships/footer" Target="footer1.xml"/><Relationship Id="rId40"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climate.copernicus.eu/annual-summary-2021-notes-editors" TargetMode="External"/><Relationship Id="rId28" Type="http://schemas.openxmlformats.org/officeDocument/2006/relationships/hyperlink" Target="https://climate.copernicus.eu/new-decade-reference-period-change-climate-data"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atmosphere.copernicus.eu/copernicus-summer-wildfires-saw-devastation-and-record-emissions-around-northern-hemisphere" TargetMode="External"/><Relationship Id="rId31" Type="http://schemas.openxmlformats.org/officeDocument/2006/relationships/hyperlink" Target="https://atmosphere.copernicus.e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climate.copernicus.eu/esotc/" TargetMode="External"/><Relationship Id="rId27" Type="http://schemas.openxmlformats.org/officeDocument/2006/relationships/hyperlink" Target="https://cds.climate.copernicus.eu/cdsapp" TargetMode="External"/><Relationship Id="rId30" Type="http://schemas.openxmlformats.org/officeDocument/2006/relationships/hyperlink" Target="https://atmosphere.copernicus.eu/fire-monitoring" TargetMode="External"/><Relationship Id="rId35" Type="http://schemas.openxmlformats.org/officeDocument/2006/relationships/hyperlink" Target="mailto:copernicus-press@ecmwf.in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g"/></Relationships>
</file>

<file path=word/documenttasks/documenttasks1.xml><?xml version="1.0" encoding="utf-8"?>
<t:Tasks xmlns:t="http://schemas.microsoft.com/office/tasks/2019/documenttasks" xmlns:oel="http://schemas.microsoft.com/office/2019/extlst">
  <t:Task id="{61832999-AA63-41A6-B3B1-B80138AA9C59}">
    <t:Anchor>
      <t:Comment id="1190217291"/>
    </t:Anchor>
    <t:History>
      <t:Event id="{6EB4CDD6-B4A1-4270-BBA6-D525EFB4A943}" time="2021-12-15T17:45:06.988Z">
        <t:Attribution userId="S::samantha.burgess@ecmwf.int::5e273f14-09ef-442b-a759-dd4172af5566" userProvider="AD" userName="Samantha Burgess"/>
        <t:Anchor>
          <t:Comment id="1190217291"/>
        </t:Anchor>
        <t:Create/>
      </t:Event>
      <t:Event id="{096B339C-7D36-4114-86C5-507C5BE844DD}" time="2021-12-15T17:45:06.988Z">
        <t:Attribution userId="S::samantha.burgess@ecmwf.int::5e273f14-09ef-442b-a759-dd4172af5566" userProvider="AD" userName="Samantha Burgess"/>
        <t:Anchor>
          <t:Comment id="1190217291"/>
        </t:Anchor>
        <t:Assign userId="S::Carlo.Buontempo@ecmwf.int::542268dd-3b04-4914-af07-ff0084d0c300" userProvider="AD" userName="Carlo Buontempo"/>
      </t:Event>
      <t:Event id="{58ABFE4A-2DD4-4EDE-910E-2326098748D9}" time="2021-12-15T17:45:06.988Z">
        <t:Attribution userId="S::samantha.burgess@ecmwf.int::5e273f14-09ef-442b-a759-dd4172af5566" userProvider="AD" userName="Samantha Burgess"/>
        <t:Anchor>
          <t:Comment id="1190217291"/>
        </t:Anchor>
        <t:SetTitle title="@Carlo Buontempo  Or: &quot;2021 was yet another year of extremes, with the hottest summer in Europe including heatwaves in the Mediterranean, not to mention the unprecedented high temperatures in North America. The last seven years have been the seven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A58BFB0182F8B4795C037401FB0994E" ma:contentTypeVersion="13" ma:contentTypeDescription="Crée un document." ma:contentTypeScope="" ma:versionID="3d5f1f8e4a75598f071e12e43a4994c9">
  <xsd:schema xmlns:xsd="http://www.w3.org/2001/XMLSchema" xmlns:xs="http://www.w3.org/2001/XMLSchema" xmlns:p="http://schemas.microsoft.com/office/2006/metadata/properties" xmlns:ns2="e03f140b-5e15-4d21-89ad-1215c6f2defe" xmlns:ns3="d9604e7b-38c6-435f-8c60-51caac6a3df8" targetNamespace="http://schemas.microsoft.com/office/2006/metadata/properties" ma:root="true" ma:fieldsID="9f85a9c5ac45515176ddd0ac8c63dd12" ns2:_="" ns3:_="">
    <xsd:import namespace="e03f140b-5e15-4d21-89ad-1215c6f2defe"/>
    <xsd:import namespace="d9604e7b-38c6-435f-8c60-51caac6a3df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3f140b-5e15-4d21-89ad-1215c6f2de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604e7b-38c6-435f-8c60-51caac6a3df8"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46D7253-3400-4FAA-852C-9E1C0EAC8E32}">
  <ds:schemaRefs>
    <ds:schemaRef ds:uri="http://schemas.microsoft.com/sharepoint/v3/contenttype/forms"/>
  </ds:schemaRefs>
</ds:datastoreItem>
</file>

<file path=customXml/itemProps2.xml><?xml version="1.0" encoding="utf-8"?>
<ds:datastoreItem xmlns:ds="http://schemas.openxmlformats.org/officeDocument/2006/customXml" ds:itemID="{1CDC5AA7-FD64-45DA-B254-F6672B0DC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3f140b-5e15-4d21-89ad-1215c6f2defe"/>
    <ds:schemaRef ds:uri="d9604e7b-38c6-435f-8c60-51caac6a3d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E156B2-236C-4A0E-B899-1B4DB81D9DFA}">
  <ds:schemaRefs>
    <ds:schemaRef ds:uri="http://schemas.openxmlformats.org/officeDocument/2006/bibliography"/>
  </ds:schemaRefs>
</ds:datastoreItem>
</file>

<file path=customXml/itemProps4.xml><?xml version="1.0" encoding="utf-8"?>
<ds:datastoreItem xmlns:ds="http://schemas.openxmlformats.org/officeDocument/2006/customXml" ds:itemID="{BCDB3FCE-FECB-49D0-8305-40EC97AD414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3317</Words>
  <Characters>18249</Characters>
  <Application>Microsoft Office Word</Application>
  <DocSecurity>0</DocSecurity>
  <Lines>152</Lines>
  <Paragraphs>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romeo</dc:creator>
  <cp:keywords/>
  <dc:description/>
  <cp:lastModifiedBy>Sara Liégeois</cp:lastModifiedBy>
  <cp:revision>2</cp:revision>
  <cp:lastPrinted>2021-06-23T00:51:00Z</cp:lastPrinted>
  <dcterms:created xsi:type="dcterms:W3CDTF">2022-01-11T08:57:00Z</dcterms:created>
  <dcterms:modified xsi:type="dcterms:W3CDTF">2022-01-11T08:57:00Z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0x0101004A58BFB0182F8B4795C037401FB0994E</vt:lpwstr>
  </property>
</Properties>
</file>